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1D8BC" w14:textId="759181D9" w:rsidR="004B7AD3" w:rsidRPr="004B7AD3" w:rsidRDefault="00102E2C" w:rsidP="006E34D7">
      <w:pPr>
        <w:rPr>
          <w:lang w:val="de-DE"/>
        </w:rPr>
      </w:pPr>
      <w:r>
        <w:rPr>
          <w:noProof/>
          <w:lang w:val="de-DE"/>
        </w:rPr>
        <w:drawing>
          <wp:inline distT="0" distB="0" distL="0" distR="0" wp14:anchorId="6A2F5705" wp14:editId="352A37F4">
            <wp:extent cx="5002524" cy="2472442"/>
            <wp:effectExtent l="0" t="0" r="0" b="0"/>
            <wp:docPr id="1" name="Picture 1" descr="A picture containing tex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ark&#10;&#10;Description automatically generated"/>
                    <pic:cNvPicPr/>
                  </pic:nvPicPr>
                  <pic:blipFill rotWithShape="1">
                    <a:blip r:embed="rId8"/>
                    <a:srcRect t="10015" b="15831"/>
                    <a:stretch/>
                  </pic:blipFill>
                  <pic:spPr bwMode="auto">
                    <a:xfrm>
                      <a:off x="0" y="0"/>
                      <a:ext cx="5003800" cy="2473073"/>
                    </a:xfrm>
                    <a:prstGeom prst="rect">
                      <a:avLst/>
                    </a:prstGeom>
                    <a:ln>
                      <a:noFill/>
                    </a:ln>
                    <a:extLst>
                      <a:ext uri="{53640926-AAD7-44D8-BBD7-CCE9431645EC}">
                        <a14:shadowObscured xmlns:a14="http://schemas.microsoft.com/office/drawing/2010/main"/>
                      </a:ext>
                    </a:extLst>
                  </pic:spPr>
                </pic:pic>
              </a:graphicData>
            </a:graphic>
          </wp:inline>
        </w:drawing>
      </w:r>
    </w:p>
    <w:p w14:paraId="07F02FB6" w14:textId="5BAD2642" w:rsidR="00102E2C" w:rsidRPr="00102E2C" w:rsidRDefault="00102E2C" w:rsidP="00102E2C">
      <w:pPr>
        <w:pStyle w:val="Beschriftung"/>
        <w:jc w:val="right"/>
      </w:pPr>
      <w:r>
        <w:t xml:space="preserve">© </w:t>
      </w:r>
      <w:r w:rsidRPr="00102E2C">
        <w:rPr>
          <w:color w:val="000000"/>
        </w:rPr>
        <w:t xml:space="preserve">Yes Music / </w:t>
      </w:r>
      <w:proofErr w:type="spellStart"/>
      <w:r w:rsidRPr="00102E2C">
        <w:rPr>
          <w:color w:val="000000"/>
        </w:rPr>
        <w:t>Bôregard</w:t>
      </w:r>
      <w:proofErr w:type="spellEnd"/>
      <w:r w:rsidRPr="00102E2C">
        <w:rPr>
          <w:color w:val="000000"/>
        </w:rPr>
        <w:t xml:space="preserve"> Photos</w:t>
      </w:r>
    </w:p>
    <w:p w14:paraId="58FA0A1C" w14:textId="77777777" w:rsidR="004B7AD3" w:rsidRPr="00102E2C" w:rsidRDefault="004B7AD3" w:rsidP="004B7AD3">
      <w:pPr>
        <w:pStyle w:val="berschrift1"/>
      </w:pPr>
      <w:r w:rsidRPr="00102E2C">
        <w:t xml:space="preserve">30 Jahre DJ </w:t>
      </w:r>
      <w:proofErr w:type="spellStart"/>
      <w:r w:rsidRPr="00102E2C">
        <w:t>BoBo</w:t>
      </w:r>
      <w:proofErr w:type="spellEnd"/>
    </w:p>
    <w:p w14:paraId="61DF2D47" w14:textId="13949071" w:rsidR="004B7AD3" w:rsidRPr="004B7AD3" w:rsidRDefault="004B7AD3" w:rsidP="004B7AD3">
      <w:pPr>
        <w:rPr>
          <w:rStyle w:val="Fett"/>
          <w:lang w:val="de-DE"/>
        </w:rPr>
      </w:pPr>
      <w:r w:rsidRPr="004B7AD3">
        <w:rPr>
          <w:rStyle w:val="Fett"/>
          <w:lang w:val="de-DE"/>
        </w:rPr>
        <w:t>Fulminantes EVOLUT30N-Showspektakel mit Sennheiser</w:t>
      </w:r>
    </w:p>
    <w:p w14:paraId="4575F12E" w14:textId="77777777" w:rsidR="004B7AD3" w:rsidRPr="004B7AD3" w:rsidRDefault="004B7AD3" w:rsidP="004B7AD3">
      <w:pPr>
        <w:rPr>
          <w:rStyle w:val="Fett"/>
          <w:lang w:val="de-DE"/>
        </w:rPr>
      </w:pPr>
    </w:p>
    <w:p w14:paraId="49D8E0D2" w14:textId="6D5CC4CB" w:rsidR="004B7AD3" w:rsidRPr="007D127E" w:rsidRDefault="004B7AD3" w:rsidP="004B7AD3">
      <w:pPr>
        <w:rPr>
          <w:b/>
          <w:bCs/>
          <w:lang w:val="de-DE"/>
        </w:rPr>
      </w:pPr>
      <w:r w:rsidRPr="004B7AD3">
        <w:rPr>
          <w:b/>
          <w:bCs/>
          <w:i/>
          <w:iCs/>
          <w:lang w:val="de-DE"/>
        </w:rPr>
        <w:t>Wedemark,</w:t>
      </w:r>
      <w:r>
        <w:rPr>
          <w:b/>
          <w:bCs/>
          <w:i/>
          <w:iCs/>
          <w:lang w:val="de-DE"/>
        </w:rPr>
        <w:t xml:space="preserve"> </w:t>
      </w:r>
      <w:r w:rsidR="00705F92">
        <w:rPr>
          <w:b/>
          <w:bCs/>
          <w:i/>
          <w:iCs/>
          <w:lang w:val="de-DE"/>
        </w:rPr>
        <w:t xml:space="preserve">16. </w:t>
      </w:r>
      <w:r w:rsidR="007D127E">
        <w:rPr>
          <w:b/>
          <w:bCs/>
          <w:i/>
          <w:iCs/>
          <w:lang w:val="de-DE"/>
        </w:rPr>
        <w:t>März</w:t>
      </w:r>
      <w:r w:rsidRPr="004B7AD3">
        <w:rPr>
          <w:b/>
          <w:bCs/>
          <w:i/>
          <w:iCs/>
          <w:lang w:val="de-DE"/>
        </w:rPr>
        <w:t xml:space="preserve"> 2023</w:t>
      </w:r>
      <w:r w:rsidRPr="004B7AD3">
        <w:rPr>
          <w:b/>
          <w:bCs/>
          <w:lang w:val="de-DE"/>
        </w:rPr>
        <w:t xml:space="preserve"> – DJ </w:t>
      </w:r>
      <w:proofErr w:type="spellStart"/>
      <w:r w:rsidRPr="004B7AD3">
        <w:rPr>
          <w:b/>
          <w:bCs/>
          <w:lang w:val="de-DE"/>
        </w:rPr>
        <w:t>BoBo</w:t>
      </w:r>
      <w:proofErr w:type="spellEnd"/>
      <w:r w:rsidRPr="004B7AD3">
        <w:rPr>
          <w:b/>
          <w:bCs/>
          <w:lang w:val="de-DE"/>
        </w:rPr>
        <w:t xml:space="preserve"> bereichert die Musiklandschaft seit drei Jahrzehnten mit eingängigen Pop-Songs und spektakulären Live-Shows. Anlässlich des runden Bühnenjubiläums gastierte der beliebte Künstler vom 13. bis 15. Januar 2023 in der Europa-Park Arena im baden-württembergischen Rust. In der größten Veranstaltungshalle des gleichnamigen Freizeitparks bestritten DJ </w:t>
      </w:r>
      <w:proofErr w:type="spellStart"/>
      <w:r w:rsidRPr="004B7AD3">
        <w:rPr>
          <w:b/>
          <w:bCs/>
          <w:lang w:val="de-DE"/>
        </w:rPr>
        <w:t>BoBo</w:t>
      </w:r>
      <w:proofErr w:type="spellEnd"/>
      <w:r w:rsidRPr="004B7AD3">
        <w:rPr>
          <w:b/>
          <w:bCs/>
          <w:lang w:val="de-DE"/>
        </w:rPr>
        <w:t xml:space="preserve"> und seine Crew unter dem Motto EVOLUT30N vier restlos ausverkaufte Auftritte. Die Fans zeigten sich begeistert, zumal gleich drei Bühnen für Nähe zwischen Star und Publikum sorgten.</w:t>
      </w:r>
      <w:r w:rsidR="007D127E">
        <w:rPr>
          <w:b/>
          <w:bCs/>
          <w:lang w:val="de-DE"/>
        </w:rPr>
        <w:t xml:space="preserve"> </w:t>
      </w:r>
    </w:p>
    <w:p w14:paraId="6EE12B51" w14:textId="77777777" w:rsidR="004B7AD3" w:rsidRPr="004B7AD3" w:rsidRDefault="004B7AD3" w:rsidP="004B7AD3">
      <w:pPr>
        <w:rPr>
          <w:lang w:val="de-DE"/>
        </w:rPr>
      </w:pPr>
    </w:p>
    <w:p w14:paraId="2035C4F0" w14:textId="77777777" w:rsidR="004B7AD3" w:rsidRPr="004B7AD3" w:rsidRDefault="004B7AD3" w:rsidP="004B7AD3">
      <w:pPr>
        <w:rPr>
          <w:b/>
          <w:bCs/>
          <w:lang w:val="de-DE"/>
        </w:rPr>
      </w:pPr>
      <w:r w:rsidRPr="004B7AD3">
        <w:rPr>
          <w:b/>
          <w:bCs/>
          <w:lang w:val="de-DE"/>
        </w:rPr>
        <w:t>Handsender mit Gold- und Diamanten-Look</w:t>
      </w:r>
    </w:p>
    <w:p w14:paraId="49D0ED33" w14:textId="76133C97" w:rsidR="004B7AD3" w:rsidRPr="004B7AD3" w:rsidRDefault="004B7AD3" w:rsidP="004B7AD3">
      <w:pPr>
        <w:rPr>
          <w:lang w:val="de-DE"/>
        </w:rPr>
      </w:pPr>
      <w:r w:rsidRPr="004B7AD3">
        <w:rPr>
          <w:lang w:val="de-DE"/>
        </w:rPr>
        <w:t>Seit vielen Jahren spielen drahtlose und drahtgebundene Sennheiser</w:t>
      </w:r>
      <w:r w:rsidR="005A2939">
        <w:rPr>
          <w:lang w:val="de-DE"/>
        </w:rPr>
        <w:t>-</w:t>
      </w:r>
      <w:r w:rsidRPr="004B7AD3">
        <w:rPr>
          <w:lang w:val="de-DE"/>
        </w:rPr>
        <w:t xml:space="preserve">Mikrofone wichtige Rollen bei den Live-Shows von DJ </w:t>
      </w:r>
      <w:proofErr w:type="spellStart"/>
      <w:r w:rsidRPr="004B7AD3">
        <w:rPr>
          <w:lang w:val="de-DE"/>
        </w:rPr>
        <w:t>BoBo</w:t>
      </w:r>
      <w:proofErr w:type="spellEnd"/>
      <w:r w:rsidRPr="004B7AD3">
        <w:rPr>
          <w:lang w:val="de-DE"/>
        </w:rPr>
        <w:t xml:space="preserve">. Zu einem Markenzeichen des „King </w:t>
      </w:r>
      <w:proofErr w:type="spellStart"/>
      <w:r w:rsidRPr="004B7AD3">
        <w:rPr>
          <w:lang w:val="de-DE"/>
        </w:rPr>
        <w:t>of</w:t>
      </w:r>
      <w:proofErr w:type="spellEnd"/>
      <w:r w:rsidRPr="004B7AD3">
        <w:rPr>
          <w:lang w:val="de-DE"/>
        </w:rPr>
        <w:t xml:space="preserve"> Dance“ ist ein Sennheiser</w:t>
      </w:r>
      <w:r w:rsidR="005A2939">
        <w:rPr>
          <w:lang w:val="de-DE"/>
        </w:rPr>
        <w:t>-</w:t>
      </w:r>
      <w:r w:rsidR="005A2939" w:rsidRPr="004B7AD3">
        <w:rPr>
          <w:lang w:val="de-DE"/>
        </w:rPr>
        <w:t xml:space="preserve">Handsender </w:t>
      </w:r>
      <w:r w:rsidRPr="004B7AD3">
        <w:rPr>
          <w:lang w:val="de-DE"/>
        </w:rPr>
        <w:t xml:space="preserve">SKM 2000 geworden, dessen Schaft und Kapselkorb durch eine Vergoldung zum Blickfang werden. Ein gleichartig gestaltetes Sondermodell verwendet auch Sängerin Nancy Baumann, während die Stimmen von Kate </w:t>
      </w:r>
      <w:proofErr w:type="spellStart"/>
      <w:r w:rsidRPr="004B7AD3">
        <w:rPr>
          <w:lang w:val="de-DE"/>
        </w:rPr>
        <w:t>Matl</w:t>
      </w:r>
      <w:proofErr w:type="spellEnd"/>
      <w:r w:rsidRPr="004B7AD3">
        <w:rPr>
          <w:lang w:val="de-DE"/>
        </w:rPr>
        <w:t xml:space="preserve"> und Jesse </w:t>
      </w:r>
      <w:proofErr w:type="spellStart"/>
      <w:r w:rsidRPr="004B7AD3">
        <w:rPr>
          <w:lang w:val="de-DE"/>
        </w:rPr>
        <w:t>Ritch</w:t>
      </w:r>
      <w:proofErr w:type="spellEnd"/>
      <w:r w:rsidRPr="004B7AD3">
        <w:rPr>
          <w:lang w:val="de-DE"/>
        </w:rPr>
        <w:t xml:space="preserve"> von schwarzen </w:t>
      </w:r>
      <w:r w:rsidR="005A2939" w:rsidRPr="004B7AD3">
        <w:rPr>
          <w:lang w:val="de-DE"/>
        </w:rPr>
        <w:t xml:space="preserve">Handsendern </w:t>
      </w:r>
      <w:r w:rsidRPr="004B7AD3">
        <w:rPr>
          <w:lang w:val="de-DE"/>
        </w:rPr>
        <w:t xml:space="preserve">übertragen werden. Letztere sind mit Hunderten funkelnden Swarovski-Steinen besetzt und reflektieren effektvoll das Bühnenlicht – auch und gerade in Bildern von TV-Kameras. </w:t>
      </w:r>
      <w:r w:rsidR="005A2939">
        <w:rPr>
          <w:lang w:val="de-DE"/>
        </w:rPr>
        <w:t xml:space="preserve">Die </w:t>
      </w:r>
      <w:r w:rsidRPr="004B7AD3">
        <w:rPr>
          <w:lang w:val="de-DE"/>
        </w:rPr>
        <w:t>Handsender sind durchweg mit Sennheiser</w:t>
      </w:r>
      <w:r w:rsidR="005A2939">
        <w:rPr>
          <w:lang w:val="de-DE"/>
        </w:rPr>
        <w:t>-</w:t>
      </w:r>
      <w:r w:rsidRPr="004B7AD3">
        <w:rPr>
          <w:lang w:val="de-DE"/>
        </w:rPr>
        <w:t>Mikrofonmodulen des Typs MMD 945 (Superniere) bestückt.</w:t>
      </w:r>
    </w:p>
    <w:p w14:paraId="77C7C653" w14:textId="784FDF4D" w:rsidR="004B7AD3" w:rsidRDefault="004B7AD3" w:rsidP="004B7AD3">
      <w:pPr>
        <w:rPr>
          <w:lang w:val="de-DE"/>
        </w:rPr>
      </w:pPr>
      <w:bookmarkStart w:id="0" w:name="_Hlk12928019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64"/>
        <w:gridCol w:w="4616"/>
      </w:tblGrid>
      <w:tr w:rsidR="00102E2C" w14:paraId="2F0214B1" w14:textId="77777777" w:rsidTr="00102E2C">
        <w:tc>
          <w:tcPr>
            <w:tcW w:w="3935" w:type="dxa"/>
          </w:tcPr>
          <w:p w14:paraId="51D1D8E2" w14:textId="60C8EE89" w:rsidR="00102E2C" w:rsidRDefault="00102E2C" w:rsidP="00102E2C">
            <w:pPr>
              <w:pStyle w:val="Beschriftung"/>
              <w:rPr>
                <w:lang w:val="de-DE"/>
              </w:rPr>
            </w:pPr>
            <w:r>
              <w:rPr>
                <w:lang w:val="de-DE"/>
              </w:rPr>
              <w:lastRenderedPageBreak/>
              <w:t xml:space="preserve">Der vergoldete Sennheiser-Handsender ist ein Markenzeichen von DJ </w:t>
            </w:r>
            <w:proofErr w:type="spellStart"/>
            <w:r>
              <w:rPr>
                <w:lang w:val="de-DE"/>
              </w:rPr>
              <w:t>BoBo</w:t>
            </w:r>
            <w:proofErr w:type="spellEnd"/>
          </w:p>
          <w:p w14:paraId="1773E88C" w14:textId="54ACF01D" w:rsidR="00102E2C" w:rsidRDefault="00102E2C" w:rsidP="00102E2C">
            <w:pPr>
              <w:pStyle w:val="Beschriftung"/>
              <w:rPr>
                <w:lang w:val="de-DE"/>
              </w:rPr>
            </w:pPr>
          </w:p>
          <w:p w14:paraId="09847DA7" w14:textId="6866B8BD" w:rsidR="00102E2C" w:rsidRPr="00102E2C" w:rsidRDefault="00102E2C" w:rsidP="00102E2C">
            <w:pPr>
              <w:pStyle w:val="Beschriftung"/>
              <w:rPr>
                <w:lang w:val="de-DE"/>
              </w:rPr>
            </w:pPr>
            <w:r>
              <w:rPr>
                <w:lang w:val="de-DE"/>
              </w:rPr>
              <w:t xml:space="preserve">© </w:t>
            </w:r>
            <w:r w:rsidRPr="00102E2C">
              <w:rPr>
                <w:color w:val="000000"/>
                <w:lang w:val="de-CH"/>
              </w:rPr>
              <w:t xml:space="preserve">Yes Music / </w:t>
            </w:r>
            <w:proofErr w:type="spellStart"/>
            <w:r w:rsidRPr="00102E2C">
              <w:rPr>
                <w:color w:val="000000"/>
                <w:lang w:val="de-CH"/>
              </w:rPr>
              <w:t>Bôregard</w:t>
            </w:r>
            <w:proofErr w:type="spellEnd"/>
            <w:r w:rsidRPr="00102E2C">
              <w:rPr>
                <w:color w:val="000000"/>
                <w:lang w:val="de-CH"/>
              </w:rPr>
              <w:t xml:space="preserve"> </w:t>
            </w:r>
            <w:proofErr w:type="spellStart"/>
            <w:r w:rsidRPr="00102E2C">
              <w:rPr>
                <w:color w:val="000000"/>
                <w:lang w:val="de-CH"/>
              </w:rPr>
              <w:t>Photos</w:t>
            </w:r>
            <w:proofErr w:type="spellEnd"/>
          </w:p>
          <w:p w14:paraId="3C1267C9" w14:textId="77777777" w:rsidR="00102E2C" w:rsidRDefault="00102E2C" w:rsidP="00102E2C">
            <w:pPr>
              <w:pStyle w:val="Beschriftung"/>
              <w:rPr>
                <w:lang w:val="de-DE"/>
              </w:rPr>
            </w:pPr>
          </w:p>
          <w:p w14:paraId="4A10206B" w14:textId="7A7A2CB7" w:rsidR="00102E2C" w:rsidRPr="00102E2C" w:rsidRDefault="00102E2C" w:rsidP="00102E2C">
            <w:pPr>
              <w:pStyle w:val="Beschriftung"/>
              <w:rPr>
                <w:lang w:val="de-DE"/>
              </w:rPr>
            </w:pPr>
          </w:p>
        </w:tc>
        <w:tc>
          <w:tcPr>
            <w:tcW w:w="3935" w:type="dxa"/>
          </w:tcPr>
          <w:p w14:paraId="67B89391" w14:textId="59695DA5" w:rsidR="00102E2C" w:rsidRDefault="00102E2C" w:rsidP="00102E2C">
            <w:pPr>
              <w:pStyle w:val="Beschriftung"/>
              <w:rPr>
                <w:lang w:val="de-DE"/>
              </w:rPr>
            </w:pPr>
            <w:r>
              <w:rPr>
                <w:noProof/>
                <w:lang w:val="de-DE"/>
              </w:rPr>
              <w:drawing>
                <wp:inline distT="0" distB="0" distL="0" distR="0" wp14:anchorId="3A3A7369" wp14:editId="3C54CD20">
                  <wp:extent cx="2863196" cy="1908313"/>
                  <wp:effectExtent l="0" t="0" r="0" b="0"/>
                  <wp:docPr id="2" name="Picture 2" descr="A person with a cat on the he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a cat on the head&#10;&#10;Description automatically generated with medium confidence"/>
                          <pic:cNvPicPr/>
                        </pic:nvPicPr>
                        <pic:blipFill>
                          <a:blip r:embed="rId9"/>
                          <a:stretch>
                            <a:fillRect/>
                          </a:stretch>
                        </pic:blipFill>
                        <pic:spPr>
                          <a:xfrm>
                            <a:off x="0" y="0"/>
                            <a:ext cx="2873727" cy="1915332"/>
                          </a:xfrm>
                          <a:prstGeom prst="rect">
                            <a:avLst/>
                          </a:prstGeom>
                        </pic:spPr>
                      </pic:pic>
                    </a:graphicData>
                  </a:graphic>
                </wp:inline>
              </w:drawing>
            </w:r>
          </w:p>
        </w:tc>
      </w:tr>
    </w:tbl>
    <w:p w14:paraId="2B3697E4" w14:textId="686DD6AC" w:rsidR="00102E2C" w:rsidRDefault="00102E2C" w:rsidP="004B7AD3">
      <w:pPr>
        <w:rPr>
          <w:lang w:val="de-DE"/>
        </w:rPr>
      </w:pPr>
    </w:p>
    <w:bookmarkEnd w:id="0"/>
    <w:p w14:paraId="6F289856" w14:textId="63B2C866" w:rsidR="004B7AD3" w:rsidRDefault="004B7AD3" w:rsidP="004B7AD3">
      <w:pPr>
        <w:rPr>
          <w:lang w:val="de-DE"/>
        </w:rPr>
      </w:pPr>
      <w:r w:rsidRPr="004B7AD3">
        <w:rPr>
          <w:lang w:val="de-DE"/>
        </w:rPr>
        <w:t xml:space="preserve">Zu den insgesamt sechs von der Produktion mitgeführten </w:t>
      </w:r>
      <w:r w:rsidR="005A2939" w:rsidRPr="004B7AD3">
        <w:rPr>
          <w:lang w:val="de-DE"/>
        </w:rPr>
        <w:t xml:space="preserve">Handsendern </w:t>
      </w:r>
      <w:r w:rsidRPr="004B7AD3">
        <w:rPr>
          <w:lang w:val="de-DE"/>
        </w:rPr>
        <w:t>SKM 2000 (4 x Gesang, 2 x Spare) gehören drei EM 2050 True-</w:t>
      </w:r>
      <w:proofErr w:type="spellStart"/>
      <w:r w:rsidRPr="004B7AD3">
        <w:rPr>
          <w:lang w:val="de-DE"/>
        </w:rPr>
        <w:t>Diversity</w:t>
      </w:r>
      <w:proofErr w:type="spellEnd"/>
      <w:r w:rsidRPr="004B7AD3">
        <w:rPr>
          <w:lang w:val="de-DE"/>
        </w:rPr>
        <w:t xml:space="preserve">-Doppelempfänger. Bei diesen Receivern lässt sich dank eingebauter Aktiv-Splitter das HF-Signal durchschleifen, so dass Anlagen mit bis zu 16 Kanälen komfortabel ohne Zusatzgeräte betrieben werden können. Die EM 2050 sind bei DJ </w:t>
      </w:r>
      <w:proofErr w:type="spellStart"/>
      <w:r w:rsidRPr="004B7AD3">
        <w:rPr>
          <w:lang w:val="de-DE"/>
        </w:rPr>
        <w:t>BoBo</w:t>
      </w:r>
      <w:proofErr w:type="spellEnd"/>
      <w:r w:rsidRPr="004B7AD3">
        <w:rPr>
          <w:lang w:val="de-DE"/>
        </w:rPr>
        <w:t xml:space="preserve"> mit zwei Sennheiser AD 3700 Breitband-Richtantennen (mit integrierten Antennen-Verstärkern AB 3700) verbunden. Gefunkt wird im </w:t>
      </w:r>
      <w:r w:rsidR="00681142">
        <w:rPr>
          <w:lang w:val="de-DE"/>
        </w:rPr>
        <w:t>B</w:t>
      </w:r>
      <w:r w:rsidRPr="004B7AD3">
        <w:rPr>
          <w:lang w:val="de-DE"/>
        </w:rPr>
        <w:t xml:space="preserve">W-Band zwischen </w:t>
      </w:r>
      <w:r w:rsidR="00681142">
        <w:rPr>
          <w:lang w:val="de-DE"/>
        </w:rPr>
        <w:t>626</w:t>
      </w:r>
      <w:r w:rsidRPr="004B7AD3">
        <w:rPr>
          <w:lang w:val="de-DE"/>
        </w:rPr>
        <w:t xml:space="preserve"> und </w:t>
      </w:r>
      <w:r w:rsidR="00681142">
        <w:rPr>
          <w:lang w:val="de-DE"/>
        </w:rPr>
        <w:t>698</w:t>
      </w:r>
      <w:r w:rsidRPr="004B7AD3">
        <w:rPr>
          <w:lang w:val="de-DE"/>
        </w:rPr>
        <w:t xml:space="preserve"> MHz, was dank eines auf die örtlichen Gegebenheiten abgestimmten Frequenzmanagements mit Unterstützung der Sennheiser WSM-Software („Wireless System</w:t>
      </w:r>
      <w:r w:rsidR="007C05D1">
        <w:rPr>
          <w:lang w:val="de-DE"/>
        </w:rPr>
        <w:t>s</w:t>
      </w:r>
      <w:r w:rsidRPr="004B7AD3">
        <w:rPr>
          <w:lang w:val="de-DE"/>
        </w:rPr>
        <w:t xml:space="preserve"> Manager“) selbst in stark belasteten HF-Umgebungen einwandfrei funktioniert. Um sicherzustellen, dass der Handsender von DJ </w:t>
      </w:r>
      <w:proofErr w:type="spellStart"/>
      <w:r w:rsidRPr="004B7AD3">
        <w:rPr>
          <w:lang w:val="de-DE"/>
        </w:rPr>
        <w:t>BoBo</w:t>
      </w:r>
      <w:proofErr w:type="spellEnd"/>
      <w:r w:rsidRPr="004B7AD3">
        <w:rPr>
          <w:lang w:val="de-DE"/>
        </w:rPr>
        <w:t xml:space="preserve"> an ausnahmslos allen Positionen auf allen drei Bühnen ohne Drop-outs funktioniert, ist die Sendeleistung auf 50 </w:t>
      </w:r>
      <w:proofErr w:type="spellStart"/>
      <w:r w:rsidRPr="004B7AD3">
        <w:rPr>
          <w:lang w:val="de-DE"/>
        </w:rPr>
        <w:t>Milliwatt</w:t>
      </w:r>
      <w:proofErr w:type="spellEnd"/>
      <w:r w:rsidRPr="004B7AD3">
        <w:rPr>
          <w:lang w:val="de-DE"/>
        </w:rPr>
        <w:t xml:space="preserve"> („high“) eingestellt. Über Sennheiser sagt DJ </w:t>
      </w:r>
      <w:proofErr w:type="spellStart"/>
      <w:r w:rsidRPr="004B7AD3">
        <w:rPr>
          <w:lang w:val="de-DE"/>
        </w:rPr>
        <w:t>BoBo</w:t>
      </w:r>
      <w:proofErr w:type="spellEnd"/>
      <w:r w:rsidRPr="004B7AD3">
        <w:rPr>
          <w:lang w:val="de-DE"/>
        </w:rPr>
        <w:t xml:space="preserve"> alias René Peter Baumann: „Die hochwertig verarbeiteten Sennheiser</w:t>
      </w:r>
      <w:r w:rsidR="007C05D1">
        <w:rPr>
          <w:lang w:val="de-DE"/>
        </w:rPr>
        <w:t>-</w:t>
      </w:r>
      <w:r w:rsidRPr="004B7AD3">
        <w:rPr>
          <w:lang w:val="de-DE"/>
        </w:rPr>
        <w:t>Produkte mit ihrem perfekten Klang ermöglichen uns seit vielen Jahren, eine einwandfreie Performance abzuliefern.“</w:t>
      </w:r>
    </w:p>
    <w:p w14:paraId="6E0CA712" w14:textId="6B932228" w:rsidR="005A2939" w:rsidRDefault="005A2939" w:rsidP="004B7AD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79"/>
        <w:gridCol w:w="2701"/>
      </w:tblGrid>
      <w:tr w:rsidR="00102E2C" w:rsidRPr="00BD4510" w14:paraId="575E09A4" w14:textId="77777777" w:rsidTr="00BD4510">
        <w:tc>
          <w:tcPr>
            <w:tcW w:w="3935" w:type="dxa"/>
          </w:tcPr>
          <w:p w14:paraId="28922AC4" w14:textId="6D9B06EA" w:rsidR="00102E2C" w:rsidRPr="00BD4510" w:rsidRDefault="00BD4510" w:rsidP="00BD4510">
            <w:pPr>
              <w:pStyle w:val="Beschriftung"/>
            </w:pPr>
            <w:bookmarkStart w:id="1" w:name="_Hlk129280709"/>
            <w:r w:rsidRPr="00BD4510">
              <w:rPr>
                <w:noProof/>
              </w:rPr>
              <w:drawing>
                <wp:inline distT="0" distB="0" distL="0" distR="0" wp14:anchorId="6F653491" wp14:editId="429AFB5F">
                  <wp:extent cx="3220278" cy="2146716"/>
                  <wp:effectExtent l="0" t="0" r="0" b="6350"/>
                  <wp:docPr id="3"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10;&#10;Description automatically generated"/>
                          <pic:cNvPicPr/>
                        </pic:nvPicPr>
                        <pic:blipFill>
                          <a:blip r:embed="rId10"/>
                          <a:stretch>
                            <a:fillRect/>
                          </a:stretch>
                        </pic:blipFill>
                        <pic:spPr>
                          <a:xfrm>
                            <a:off x="0" y="0"/>
                            <a:ext cx="3227501" cy="2151531"/>
                          </a:xfrm>
                          <a:prstGeom prst="rect">
                            <a:avLst/>
                          </a:prstGeom>
                        </pic:spPr>
                      </pic:pic>
                    </a:graphicData>
                  </a:graphic>
                </wp:inline>
              </w:drawing>
            </w:r>
          </w:p>
        </w:tc>
        <w:tc>
          <w:tcPr>
            <w:tcW w:w="3935" w:type="dxa"/>
          </w:tcPr>
          <w:p w14:paraId="03B78E76" w14:textId="5AACFAC0" w:rsidR="00102E2C" w:rsidRPr="00BD4510" w:rsidRDefault="00BD4510" w:rsidP="00BD4510">
            <w:pPr>
              <w:pStyle w:val="Beschriftung"/>
              <w:rPr>
                <w:lang w:val="de-DE"/>
              </w:rPr>
            </w:pPr>
            <w:r w:rsidRPr="00BD4510">
              <w:rPr>
                <w:lang w:val="de-DE"/>
              </w:rPr>
              <w:t>Sennheiser-Handsender und In-</w:t>
            </w:r>
            <w:proofErr w:type="spellStart"/>
            <w:r w:rsidRPr="00BD4510">
              <w:rPr>
                <w:lang w:val="de-DE"/>
              </w:rPr>
              <w:t>Ears</w:t>
            </w:r>
            <w:proofErr w:type="spellEnd"/>
            <w:r w:rsidRPr="00BD4510">
              <w:rPr>
                <w:lang w:val="de-DE"/>
              </w:rPr>
              <w:t xml:space="preserve"> warten auf ihren Einsatz</w:t>
            </w:r>
          </w:p>
          <w:p w14:paraId="5653F448" w14:textId="77777777" w:rsidR="00BD4510" w:rsidRPr="00BD4510" w:rsidRDefault="00BD4510" w:rsidP="00BD4510">
            <w:pPr>
              <w:pStyle w:val="Beschriftung"/>
              <w:rPr>
                <w:lang w:val="de-DE"/>
              </w:rPr>
            </w:pPr>
          </w:p>
          <w:p w14:paraId="0A7F7953" w14:textId="558DB24A" w:rsidR="00BD4510" w:rsidRPr="00BD4510" w:rsidRDefault="00BD4510" w:rsidP="00BD4510">
            <w:pPr>
              <w:pStyle w:val="Beschriftung"/>
            </w:pPr>
            <w:r>
              <w:t xml:space="preserve">© </w:t>
            </w:r>
            <w:r w:rsidRPr="00BD4510">
              <w:rPr>
                <w:color w:val="000000"/>
              </w:rPr>
              <w:t xml:space="preserve">Yes Music / </w:t>
            </w:r>
            <w:proofErr w:type="spellStart"/>
            <w:r w:rsidRPr="00BD4510">
              <w:rPr>
                <w:color w:val="000000"/>
              </w:rPr>
              <w:t>Bôregard</w:t>
            </w:r>
            <w:proofErr w:type="spellEnd"/>
            <w:r w:rsidRPr="00BD4510">
              <w:rPr>
                <w:color w:val="000000"/>
              </w:rPr>
              <w:t xml:space="preserve"> Photos</w:t>
            </w:r>
          </w:p>
        </w:tc>
      </w:tr>
      <w:bookmarkEnd w:id="1"/>
    </w:tbl>
    <w:p w14:paraId="06924CE6" w14:textId="359CCA7A" w:rsidR="00102E2C" w:rsidRPr="00BD4510" w:rsidRDefault="00102E2C" w:rsidP="004B7AD3"/>
    <w:p w14:paraId="03692125" w14:textId="77777777" w:rsidR="004B7AD3" w:rsidRPr="005A2939" w:rsidRDefault="004B7AD3" w:rsidP="004B7AD3">
      <w:pPr>
        <w:rPr>
          <w:b/>
          <w:bCs/>
          <w:lang w:val="de-DE"/>
        </w:rPr>
      </w:pPr>
      <w:r w:rsidRPr="005A2939">
        <w:rPr>
          <w:b/>
          <w:bCs/>
          <w:lang w:val="de-DE"/>
        </w:rPr>
        <w:lastRenderedPageBreak/>
        <w:t>Drahtloses In-</w:t>
      </w:r>
      <w:proofErr w:type="spellStart"/>
      <w:r w:rsidRPr="005A2939">
        <w:rPr>
          <w:b/>
          <w:bCs/>
          <w:lang w:val="de-DE"/>
        </w:rPr>
        <w:t>Ear</w:t>
      </w:r>
      <w:proofErr w:type="spellEnd"/>
      <w:r w:rsidRPr="005A2939">
        <w:rPr>
          <w:b/>
          <w:bCs/>
          <w:lang w:val="de-DE"/>
        </w:rPr>
        <w:t>-Monitoring</w:t>
      </w:r>
    </w:p>
    <w:p w14:paraId="73292C54" w14:textId="798A1795" w:rsidR="004B7AD3" w:rsidRDefault="004B7AD3" w:rsidP="004B7AD3">
      <w:pPr>
        <w:rPr>
          <w:lang w:val="de-DE"/>
        </w:rPr>
      </w:pPr>
      <w:r w:rsidRPr="004B7AD3">
        <w:rPr>
          <w:lang w:val="de-DE"/>
        </w:rPr>
        <w:t xml:space="preserve">Bei Live-Auftritten von DJ </w:t>
      </w:r>
      <w:proofErr w:type="spellStart"/>
      <w:r w:rsidRPr="004B7AD3">
        <w:rPr>
          <w:lang w:val="de-DE"/>
        </w:rPr>
        <w:t>BoBo</w:t>
      </w:r>
      <w:proofErr w:type="spellEnd"/>
      <w:r w:rsidRPr="004B7AD3">
        <w:rPr>
          <w:lang w:val="de-DE"/>
        </w:rPr>
        <w:t xml:space="preserve"> sind die Musiker*innen und Sänger*innen sowie Teile der Crew mit In-</w:t>
      </w:r>
      <w:proofErr w:type="spellStart"/>
      <w:r w:rsidRPr="004B7AD3">
        <w:rPr>
          <w:lang w:val="de-DE"/>
        </w:rPr>
        <w:t>Ear</w:t>
      </w:r>
      <w:proofErr w:type="spellEnd"/>
      <w:r w:rsidRPr="004B7AD3">
        <w:rPr>
          <w:lang w:val="de-DE"/>
        </w:rPr>
        <w:t>-Hörern ausgestattet, die ihre Signale über kompakte Sennheiser EK 2000 Taschenempfänger erhalten. Zwölf im AW-Band (516 bis 558 MHz) betriebene In-</w:t>
      </w:r>
      <w:proofErr w:type="spellStart"/>
      <w:r w:rsidRPr="004B7AD3">
        <w:rPr>
          <w:lang w:val="de-DE"/>
        </w:rPr>
        <w:t>Ear</w:t>
      </w:r>
      <w:proofErr w:type="spellEnd"/>
      <w:r w:rsidRPr="004B7AD3">
        <w:rPr>
          <w:lang w:val="de-DE"/>
        </w:rPr>
        <w:t xml:space="preserve">-Kanäle sind bei EVOLUT30N </w:t>
      </w:r>
      <w:r w:rsidR="007C05D1">
        <w:rPr>
          <w:lang w:val="de-DE"/>
        </w:rPr>
        <w:t>verfügbar</w:t>
      </w:r>
      <w:r w:rsidRPr="004B7AD3">
        <w:rPr>
          <w:lang w:val="de-DE"/>
        </w:rPr>
        <w:t xml:space="preserve">. Als Transmitter finden Sennheiser SR 2050 </w:t>
      </w:r>
      <w:proofErr w:type="gramStart"/>
      <w:r w:rsidRPr="004B7AD3">
        <w:rPr>
          <w:lang w:val="de-DE"/>
        </w:rPr>
        <w:t>IEM Verwendung</w:t>
      </w:r>
      <w:proofErr w:type="gramEnd"/>
      <w:r w:rsidRPr="004B7AD3">
        <w:rPr>
          <w:lang w:val="de-DE"/>
        </w:rPr>
        <w:t xml:space="preserve">, denen zwei zirkular polarisierte Wendelantennen des Typs A 5000-CP zugeordnet sind. Die auf der Bühne nahe der Keyboards positionierten Antennen werden an zwei Sennheiser AC 3200-II </w:t>
      </w:r>
      <w:proofErr w:type="spellStart"/>
      <w:r w:rsidRPr="004B7AD3">
        <w:rPr>
          <w:lang w:val="de-DE"/>
        </w:rPr>
        <w:t>Active</w:t>
      </w:r>
      <w:proofErr w:type="spellEnd"/>
      <w:r w:rsidRPr="004B7AD3">
        <w:rPr>
          <w:lang w:val="de-DE"/>
        </w:rPr>
        <w:t xml:space="preserve"> Transmitter </w:t>
      </w:r>
      <w:proofErr w:type="spellStart"/>
      <w:r w:rsidRPr="004B7AD3">
        <w:rPr>
          <w:lang w:val="de-DE"/>
        </w:rPr>
        <w:t>Combinern</w:t>
      </w:r>
      <w:proofErr w:type="spellEnd"/>
      <w:r w:rsidRPr="004B7AD3">
        <w:rPr>
          <w:lang w:val="de-DE"/>
        </w:rPr>
        <w:t xml:space="preserve"> betrieben und decken den außergewöhnlich großen Aktionsradius der Künstler*innen vollständig ab. Über einen AC 3200-II können bis zu acht Sender auf eine gemeinsame Antenne zugreifen. Die Tänzer*innen sind bei EVOLUT30N aufgrund zahlreicher Kostümwechsel nicht mit In-</w:t>
      </w:r>
      <w:proofErr w:type="spellStart"/>
      <w:r w:rsidRPr="004B7AD3">
        <w:rPr>
          <w:lang w:val="de-DE"/>
        </w:rPr>
        <w:t>Ear</w:t>
      </w:r>
      <w:proofErr w:type="spellEnd"/>
      <w:r w:rsidRPr="004B7AD3">
        <w:rPr>
          <w:lang w:val="de-DE"/>
        </w:rPr>
        <w:t>-Systemen ausgestattet und hören die Musik über konventionelle Wedges.</w:t>
      </w:r>
    </w:p>
    <w:p w14:paraId="1A134FE9" w14:textId="22F60F9C" w:rsidR="005A2939" w:rsidRDefault="005A2939" w:rsidP="004B7AD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30"/>
        <w:gridCol w:w="1950"/>
      </w:tblGrid>
      <w:tr w:rsidR="00BD4510" w14:paraId="5F301698" w14:textId="77777777" w:rsidTr="00812FAB">
        <w:tc>
          <w:tcPr>
            <w:tcW w:w="3935" w:type="dxa"/>
          </w:tcPr>
          <w:p w14:paraId="785BC3EB" w14:textId="5B6051F3" w:rsidR="00BD4510" w:rsidRDefault="00160DD1" w:rsidP="00812FAB">
            <w:pPr>
              <w:pStyle w:val="Beschriftung"/>
              <w:rPr>
                <w:lang w:val="de-DE"/>
              </w:rPr>
            </w:pPr>
            <w:bookmarkStart w:id="2" w:name="_Hlk129281232"/>
            <w:r>
              <w:rPr>
                <w:noProof/>
                <w:lang w:val="de-DE"/>
              </w:rPr>
              <w:drawing>
                <wp:inline distT="0" distB="0" distL="0" distR="0" wp14:anchorId="1934ACA0" wp14:editId="265E0EE0">
                  <wp:extent cx="3697356" cy="2464748"/>
                  <wp:effectExtent l="0" t="0" r="0" b="0"/>
                  <wp:docPr id="5" name="Picture 5" descr="A person playing a music instr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playing a music instrument&#10;&#10;Description automatically generated with low confidence"/>
                          <pic:cNvPicPr/>
                        </pic:nvPicPr>
                        <pic:blipFill>
                          <a:blip r:embed="rId11"/>
                          <a:stretch>
                            <a:fillRect/>
                          </a:stretch>
                        </pic:blipFill>
                        <pic:spPr>
                          <a:xfrm>
                            <a:off x="0" y="0"/>
                            <a:ext cx="3697826" cy="2465061"/>
                          </a:xfrm>
                          <a:prstGeom prst="rect">
                            <a:avLst/>
                          </a:prstGeom>
                        </pic:spPr>
                      </pic:pic>
                    </a:graphicData>
                  </a:graphic>
                </wp:inline>
              </w:drawing>
            </w:r>
          </w:p>
        </w:tc>
        <w:tc>
          <w:tcPr>
            <w:tcW w:w="3935" w:type="dxa"/>
          </w:tcPr>
          <w:p w14:paraId="24A62ABA" w14:textId="77777777" w:rsidR="00BD4510" w:rsidRDefault="00160DD1" w:rsidP="00812FAB">
            <w:pPr>
              <w:pStyle w:val="Beschriftung"/>
              <w:rPr>
                <w:lang w:val="de-DE"/>
              </w:rPr>
            </w:pPr>
            <w:r>
              <w:rPr>
                <w:lang w:val="de-DE"/>
              </w:rPr>
              <w:t xml:space="preserve">Benjamin </w:t>
            </w:r>
            <w:proofErr w:type="spellStart"/>
            <w:r>
              <w:rPr>
                <w:lang w:val="de-DE"/>
              </w:rPr>
              <w:t>Mengler</w:t>
            </w:r>
            <w:proofErr w:type="spellEnd"/>
            <w:r>
              <w:rPr>
                <w:lang w:val="de-DE"/>
              </w:rPr>
              <w:t xml:space="preserve"> am Monitorplatz</w:t>
            </w:r>
          </w:p>
          <w:p w14:paraId="4A3C0654" w14:textId="77777777" w:rsidR="00812FAB" w:rsidRDefault="00812FAB" w:rsidP="00812FAB">
            <w:pPr>
              <w:pStyle w:val="Beschriftung"/>
              <w:rPr>
                <w:lang w:val="de-DE"/>
              </w:rPr>
            </w:pPr>
          </w:p>
          <w:p w14:paraId="73780A4D" w14:textId="0A2A4D40" w:rsidR="00812FAB" w:rsidRPr="00812FAB" w:rsidRDefault="00812FAB" w:rsidP="00812FAB">
            <w:pPr>
              <w:pStyle w:val="Beschriftung"/>
              <w:rPr>
                <w:lang w:val="de-DE"/>
              </w:rPr>
            </w:pPr>
            <w:r>
              <w:rPr>
                <w:lang w:val="de-DE"/>
              </w:rPr>
              <w:t xml:space="preserve">© </w:t>
            </w:r>
            <w:r w:rsidRPr="00BD4510">
              <w:rPr>
                <w:color w:val="000000"/>
              </w:rPr>
              <w:t xml:space="preserve">Yes Music / </w:t>
            </w:r>
            <w:proofErr w:type="spellStart"/>
            <w:r w:rsidRPr="00BD4510">
              <w:rPr>
                <w:color w:val="000000"/>
              </w:rPr>
              <w:t>Bôregard</w:t>
            </w:r>
            <w:proofErr w:type="spellEnd"/>
            <w:r w:rsidRPr="00BD4510">
              <w:rPr>
                <w:color w:val="000000"/>
              </w:rPr>
              <w:t xml:space="preserve"> Photos</w:t>
            </w:r>
          </w:p>
        </w:tc>
      </w:tr>
      <w:bookmarkEnd w:id="2"/>
    </w:tbl>
    <w:p w14:paraId="54C18F17" w14:textId="209B40C5" w:rsidR="00BD4510" w:rsidRDefault="00BD4510" w:rsidP="004B7AD3">
      <w:pPr>
        <w:rPr>
          <w:lang w:val="de-DE"/>
        </w:rPr>
      </w:pPr>
    </w:p>
    <w:p w14:paraId="0D9692F2" w14:textId="77777777" w:rsidR="004B7AD3" w:rsidRPr="005A2939" w:rsidRDefault="004B7AD3" w:rsidP="004B7AD3">
      <w:pPr>
        <w:rPr>
          <w:b/>
          <w:bCs/>
          <w:lang w:val="de-DE"/>
        </w:rPr>
      </w:pPr>
      <w:r w:rsidRPr="005A2939">
        <w:rPr>
          <w:b/>
          <w:bCs/>
          <w:lang w:val="de-DE"/>
        </w:rPr>
        <w:t xml:space="preserve">Kabelgebundene </w:t>
      </w:r>
      <w:proofErr w:type="spellStart"/>
      <w:r w:rsidRPr="005A2939">
        <w:rPr>
          <w:b/>
          <w:bCs/>
          <w:lang w:val="de-DE"/>
        </w:rPr>
        <w:t>Mikrofonierung</w:t>
      </w:r>
      <w:proofErr w:type="spellEnd"/>
      <w:r w:rsidRPr="005A2939">
        <w:rPr>
          <w:b/>
          <w:bCs/>
          <w:lang w:val="de-DE"/>
        </w:rPr>
        <w:t xml:space="preserve">: EVOLUT30N mit </w:t>
      </w:r>
      <w:proofErr w:type="spellStart"/>
      <w:r w:rsidRPr="005A2939">
        <w:rPr>
          <w:b/>
          <w:bCs/>
          <w:lang w:val="de-DE"/>
        </w:rPr>
        <w:t>evolution</w:t>
      </w:r>
      <w:proofErr w:type="spellEnd"/>
    </w:p>
    <w:p w14:paraId="64900E47" w14:textId="5B08627E" w:rsidR="004B7AD3" w:rsidRDefault="004B7AD3" w:rsidP="004B7AD3">
      <w:pPr>
        <w:rPr>
          <w:lang w:val="de-DE"/>
        </w:rPr>
      </w:pPr>
      <w:r w:rsidRPr="004B7AD3">
        <w:rPr>
          <w:lang w:val="de-DE"/>
        </w:rPr>
        <w:t xml:space="preserve">Unter der musikalischen Leitung von Thomas J. Gyger (Keyboards) begleiten Andreas Sigrist (Gitarre) und Tom Beck (Drums) sowie vier Musiker*innen des Percussion-Ensembles </w:t>
      </w:r>
      <w:proofErr w:type="spellStart"/>
      <w:r w:rsidRPr="004B7AD3">
        <w:rPr>
          <w:lang w:val="de-DE"/>
        </w:rPr>
        <w:t>greenbeats</w:t>
      </w:r>
      <w:proofErr w:type="spellEnd"/>
      <w:r w:rsidRPr="004B7AD3">
        <w:rPr>
          <w:lang w:val="de-DE"/>
        </w:rPr>
        <w:t xml:space="preserve"> die Auftritte von DJ </w:t>
      </w:r>
      <w:proofErr w:type="spellStart"/>
      <w:r w:rsidRPr="004B7AD3">
        <w:rPr>
          <w:lang w:val="de-DE"/>
        </w:rPr>
        <w:t>BoBo</w:t>
      </w:r>
      <w:proofErr w:type="spellEnd"/>
      <w:r w:rsidRPr="004B7AD3">
        <w:rPr>
          <w:lang w:val="de-DE"/>
        </w:rPr>
        <w:t xml:space="preserve">. </w:t>
      </w:r>
      <w:proofErr w:type="gramStart"/>
      <w:r w:rsidRPr="004B7AD3">
        <w:rPr>
          <w:lang w:val="de-DE"/>
        </w:rPr>
        <w:t>Die Instrumentalist</w:t>
      </w:r>
      <w:proofErr w:type="gramEnd"/>
      <w:r w:rsidRPr="004B7AD3">
        <w:rPr>
          <w:lang w:val="de-DE"/>
        </w:rPr>
        <w:t xml:space="preserve">*innen spielen live in einer mittels Timecode perfekt getakteten Show. Rund 60 Kanäle sind am FOH-Platz (Andre </w:t>
      </w:r>
      <w:proofErr w:type="spellStart"/>
      <w:r w:rsidRPr="004B7AD3">
        <w:rPr>
          <w:lang w:val="de-DE"/>
        </w:rPr>
        <w:t>Mussong</w:t>
      </w:r>
      <w:proofErr w:type="spellEnd"/>
      <w:r w:rsidRPr="004B7AD3">
        <w:rPr>
          <w:lang w:val="de-DE"/>
        </w:rPr>
        <w:t xml:space="preserve">) und am Monitorpult (Benny </w:t>
      </w:r>
      <w:proofErr w:type="spellStart"/>
      <w:r w:rsidRPr="004B7AD3">
        <w:rPr>
          <w:lang w:val="de-DE"/>
        </w:rPr>
        <w:t>Mengler</w:t>
      </w:r>
      <w:proofErr w:type="spellEnd"/>
      <w:r w:rsidRPr="004B7AD3">
        <w:rPr>
          <w:lang w:val="de-DE"/>
        </w:rPr>
        <w:t>) zu verwalten.</w:t>
      </w:r>
    </w:p>
    <w:p w14:paraId="3C1F37F7" w14:textId="74C446E4" w:rsidR="005A2939" w:rsidRDefault="005A2939" w:rsidP="004B7AD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69"/>
        <w:gridCol w:w="1311"/>
      </w:tblGrid>
      <w:tr w:rsidR="00160DD1" w14:paraId="48A38FF2" w14:textId="77777777" w:rsidTr="00812FAB">
        <w:tc>
          <w:tcPr>
            <w:tcW w:w="3935" w:type="dxa"/>
          </w:tcPr>
          <w:p w14:paraId="76736AE4" w14:textId="3AAA6913" w:rsidR="00160DD1" w:rsidRDefault="00160DD1" w:rsidP="00812FAB">
            <w:pPr>
              <w:pStyle w:val="Beschriftung"/>
              <w:rPr>
                <w:lang w:val="de-DE"/>
              </w:rPr>
            </w:pPr>
            <w:bookmarkStart w:id="3" w:name="_Hlk129281350"/>
            <w:r>
              <w:rPr>
                <w:noProof/>
                <w:lang w:val="de-DE"/>
              </w:rPr>
              <w:lastRenderedPageBreak/>
              <w:drawing>
                <wp:inline distT="0" distB="0" distL="0" distR="0" wp14:anchorId="368DD066" wp14:editId="4E9D28DB">
                  <wp:extent cx="4103133" cy="273524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4118926" cy="2745776"/>
                          </a:xfrm>
                          <a:prstGeom prst="rect">
                            <a:avLst/>
                          </a:prstGeom>
                        </pic:spPr>
                      </pic:pic>
                    </a:graphicData>
                  </a:graphic>
                </wp:inline>
              </w:drawing>
            </w:r>
          </w:p>
        </w:tc>
        <w:tc>
          <w:tcPr>
            <w:tcW w:w="3935" w:type="dxa"/>
          </w:tcPr>
          <w:p w14:paraId="412B199A" w14:textId="77777777" w:rsidR="00160DD1" w:rsidRPr="00115666" w:rsidRDefault="00812FAB" w:rsidP="00812FAB">
            <w:pPr>
              <w:pStyle w:val="Beschriftung"/>
            </w:pPr>
            <w:r w:rsidRPr="00115666">
              <w:t xml:space="preserve">Am FOH-Platz: Andre </w:t>
            </w:r>
            <w:proofErr w:type="spellStart"/>
            <w:r w:rsidRPr="00115666">
              <w:t>Mussong</w:t>
            </w:r>
            <w:proofErr w:type="spellEnd"/>
          </w:p>
          <w:p w14:paraId="0607A621" w14:textId="77777777" w:rsidR="00812FAB" w:rsidRPr="00115666" w:rsidRDefault="00812FAB" w:rsidP="00812FAB">
            <w:pPr>
              <w:pStyle w:val="Beschriftung"/>
            </w:pPr>
            <w:bookmarkStart w:id="4" w:name="_Hlk129282566"/>
          </w:p>
          <w:p w14:paraId="6C7CFF93" w14:textId="6E7CEF44" w:rsidR="00812FAB" w:rsidRPr="00115666" w:rsidRDefault="00812FAB" w:rsidP="00812FAB">
            <w:pPr>
              <w:pStyle w:val="Beschriftung"/>
            </w:pPr>
            <w:r w:rsidRPr="00115666">
              <w:t xml:space="preserve">© </w:t>
            </w:r>
            <w:r w:rsidRPr="00BD4510">
              <w:rPr>
                <w:color w:val="000000"/>
              </w:rPr>
              <w:t xml:space="preserve">Yes Music / </w:t>
            </w:r>
            <w:proofErr w:type="spellStart"/>
            <w:r w:rsidRPr="00BD4510">
              <w:rPr>
                <w:color w:val="000000"/>
              </w:rPr>
              <w:t>Bôregard</w:t>
            </w:r>
            <w:proofErr w:type="spellEnd"/>
            <w:r w:rsidRPr="00BD4510">
              <w:rPr>
                <w:color w:val="000000"/>
              </w:rPr>
              <w:t xml:space="preserve"> Photos</w:t>
            </w:r>
          </w:p>
          <w:bookmarkEnd w:id="4"/>
          <w:p w14:paraId="44D8B4F9" w14:textId="2D81ED65" w:rsidR="00812FAB" w:rsidRPr="00115666" w:rsidRDefault="00812FAB" w:rsidP="00812FAB">
            <w:pPr>
              <w:pStyle w:val="Beschriftung"/>
            </w:pPr>
          </w:p>
        </w:tc>
      </w:tr>
      <w:bookmarkEnd w:id="3"/>
    </w:tbl>
    <w:p w14:paraId="28E0845A" w14:textId="48423D59" w:rsidR="00241AE8" w:rsidRPr="00115666" w:rsidRDefault="00241AE8" w:rsidP="004B7AD3"/>
    <w:p w14:paraId="058094C3" w14:textId="14B2C431" w:rsidR="004B7AD3" w:rsidRDefault="004B7AD3" w:rsidP="004B7AD3">
      <w:pPr>
        <w:rPr>
          <w:lang w:val="de-DE"/>
        </w:rPr>
      </w:pPr>
      <w:r w:rsidRPr="004B7AD3">
        <w:rPr>
          <w:lang w:val="de-DE"/>
        </w:rPr>
        <w:t xml:space="preserve">Am Schlagzeug sind diverse Schallwandler aus der Sennheiser </w:t>
      </w:r>
      <w:proofErr w:type="spellStart"/>
      <w:r w:rsidRPr="004B7AD3">
        <w:rPr>
          <w:lang w:val="de-DE"/>
        </w:rPr>
        <w:t>evolution</w:t>
      </w:r>
      <w:proofErr w:type="spellEnd"/>
      <w:r w:rsidRPr="004B7AD3">
        <w:rPr>
          <w:lang w:val="de-DE"/>
        </w:rPr>
        <w:t xml:space="preserve">-Serie zu entdecken – </w:t>
      </w:r>
      <w:bookmarkStart w:id="5" w:name="_Hlk129282303"/>
      <w:r w:rsidRPr="004B7AD3">
        <w:rPr>
          <w:lang w:val="de-DE"/>
        </w:rPr>
        <w:t>EVOLUT30N</w:t>
      </w:r>
      <w:bookmarkEnd w:id="5"/>
      <w:r w:rsidRPr="004B7AD3">
        <w:rPr>
          <w:lang w:val="de-DE"/>
        </w:rPr>
        <w:t xml:space="preserve"> mit </w:t>
      </w:r>
      <w:proofErr w:type="spellStart"/>
      <w:proofErr w:type="gramStart"/>
      <w:r w:rsidRPr="004B7AD3">
        <w:rPr>
          <w:lang w:val="de-DE"/>
        </w:rPr>
        <w:t>evolution</w:t>
      </w:r>
      <w:proofErr w:type="spellEnd"/>
      <w:r w:rsidRPr="004B7AD3">
        <w:rPr>
          <w:lang w:val="de-DE"/>
        </w:rPr>
        <w:t xml:space="preserve"> sozusagen</w:t>
      </w:r>
      <w:proofErr w:type="gramEnd"/>
      <w:r w:rsidRPr="004B7AD3">
        <w:rPr>
          <w:lang w:val="de-DE"/>
        </w:rPr>
        <w:t xml:space="preserve">. In der Bassdrum liegt ein e 901 Kondensator-Grenzflächenmikrofon; die Piccolo-Snare wird von oben mit einem Sennheiser e 905 </w:t>
      </w:r>
      <w:proofErr w:type="spellStart"/>
      <w:r w:rsidRPr="004B7AD3">
        <w:rPr>
          <w:lang w:val="de-DE"/>
        </w:rPr>
        <w:t>mikrofoniert</w:t>
      </w:r>
      <w:proofErr w:type="spellEnd"/>
      <w:r w:rsidRPr="004B7AD3">
        <w:rPr>
          <w:lang w:val="de-DE"/>
        </w:rPr>
        <w:t xml:space="preserve">. Sennheiser e 914 dienen als Overheads, und ein weiteres Kondensatormikrofon dieses Typs ist für die </w:t>
      </w:r>
      <w:proofErr w:type="spellStart"/>
      <w:r w:rsidRPr="004B7AD3">
        <w:rPr>
          <w:lang w:val="de-DE"/>
        </w:rPr>
        <w:t>HiHat</w:t>
      </w:r>
      <w:proofErr w:type="spellEnd"/>
      <w:r w:rsidRPr="004B7AD3">
        <w:rPr>
          <w:lang w:val="de-DE"/>
        </w:rPr>
        <w:t xml:space="preserve"> zuständig. Teil der dynamischen Show sind vier publikumswirksam agierende </w:t>
      </w:r>
      <w:proofErr w:type="spellStart"/>
      <w:r w:rsidRPr="004B7AD3">
        <w:rPr>
          <w:lang w:val="de-DE"/>
        </w:rPr>
        <w:t>Percussionist</w:t>
      </w:r>
      <w:proofErr w:type="spellEnd"/>
      <w:r w:rsidRPr="004B7AD3">
        <w:rPr>
          <w:lang w:val="de-DE"/>
        </w:rPr>
        <w:t>*innen, deren Instrumente bei einem funkensprühenden Solo-Part auf der B-Stage mit an praktischen Clip-On-Halterungen befestigten Sennheiser e 604 abgenommen wurden.</w:t>
      </w:r>
    </w:p>
    <w:p w14:paraId="265DE39D" w14:textId="77777777" w:rsidR="00812FAB" w:rsidRDefault="00812FAB" w:rsidP="00812FAB">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74"/>
        <w:gridCol w:w="3228"/>
        <w:gridCol w:w="2378"/>
      </w:tblGrid>
      <w:tr w:rsidR="001469D9" w14:paraId="40461585" w14:textId="77777777" w:rsidTr="001469D9">
        <w:tc>
          <w:tcPr>
            <w:tcW w:w="2263" w:type="dxa"/>
          </w:tcPr>
          <w:p w14:paraId="7AF1CD15" w14:textId="1953EF55" w:rsidR="00812FAB" w:rsidRDefault="001469D9" w:rsidP="001469D9">
            <w:pPr>
              <w:rPr>
                <w:lang w:val="de-DE"/>
              </w:rPr>
            </w:pPr>
            <w:r>
              <w:rPr>
                <w:noProof/>
                <w:lang w:val="de-DE"/>
              </w:rPr>
              <w:drawing>
                <wp:inline distT="0" distB="0" distL="0" distR="0" wp14:anchorId="441148E6" wp14:editId="2E8F45FB">
                  <wp:extent cx="1375410" cy="2063115"/>
                  <wp:effectExtent l="0" t="0" r="0" b="0"/>
                  <wp:docPr id="10" name="Picture 10" descr="A microphone on a st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icrophone on a stand&#10;&#10;Description automatically generated with low confidence"/>
                          <pic:cNvPicPr/>
                        </pic:nvPicPr>
                        <pic:blipFill>
                          <a:blip r:embed="rId13"/>
                          <a:stretch>
                            <a:fillRect/>
                          </a:stretch>
                        </pic:blipFill>
                        <pic:spPr>
                          <a:xfrm>
                            <a:off x="0" y="0"/>
                            <a:ext cx="1381377" cy="2072066"/>
                          </a:xfrm>
                          <a:prstGeom prst="rect">
                            <a:avLst/>
                          </a:prstGeom>
                        </pic:spPr>
                      </pic:pic>
                    </a:graphicData>
                  </a:graphic>
                </wp:inline>
              </w:drawing>
            </w:r>
          </w:p>
        </w:tc>
        <w:tc>
          <w:tcPr>
            <w:tcW w:w="3228" w:type="dxa"/>
          </w:tcPr>
          <w:p w14:paraId="295590AC" w14:textId="04C57B57" w:rsidR="00812FAB" w:rsidRDefault="001469D9" w:rsidP="001469D9">
            <w:pPr>
              <w:rPr>
                <w:lang w:val="de-DE"/>
              </w:rPr>
            </w:pPr>
            <w:r>
              <w:rPr>
                <w:noProof/>
                <w:lang w:val="de-DE"/>
              </w:rPr>
              <w:drawing>
                <wp:inline distT="0" distB="0" distL="0" distR="0" wp14:anchorId="271960C5" wp14:editId="4DDC75EA">
                  <wp:extent cx="1979875" cy="2061292"/>
                  <wp:effectExtent l="0" t="0" r="1905" b="0"/>
                  <wp:docPr id="8" name="Picture 8" descr="A picture containing red, music,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red, music, close&#10;&#10;Description automatically generated"/>
                          <pic:cNvPicPr/>
                        </pic:nvPicPr>
                        <pic:blipFill rotWithShape="1">
                          <a:blip r:embed="rId14"/>
                          <a:srcRect l="4356" r="31615"/>
                          <a:stretch/>
                        </pic:blipFill>
                        <pic:spPr bwMode="auto">
                          <a:xfrm>
                            <a:off x="0" y="0"/>
                            <a:ext cx="1988434" cy="2070202"/>
                          </a:xfrm>
                          <a:prstGeom prst="rect">
                            <a:avLst/>
                          </a:prstGeom>
                          <a:ln>
                            <a:noFill/>
                          </a:ln>
                          <a:extLst>
                            <a:ext uri="{53640926-AAD7-44D8-BBD7-CCE9431645EC}">
                              <a14:shadowObscured xmlns:a14="http://schemas.microsoft.com/office/drawing/2010/main"/>
                            </a:ext>
                          </a:extLst>
                        </pic:spPr>
                      </pic:pic>
                    </a:graphicData>
                  </a:graphic>
                </wp:inline>
              </w:drawing>
            </w:r>
          </w:p>
        </w:tc>
        <w:tc>
          <w:tcPr>
            <w:tcW w:w="2379" w:type="dxa"/>
          </w:tcPr>
          <w:p w14:paraId="529BDBA4" w14:textId="30D7A256" w:rsidR="00812FAB" w:rsidRDefault="001469D9" w:rsidP="001469D9">
            <w:pPr>
              <w:rPr>
                <w:lang w:val="de-DE"/>
              </w:rPr>
            </w:pPr>
            <w:r>
              <w:rPr>
                <w:noProof/>
                <w:lang w:val="de-DE"/>
              </w:rPr>
              <w:drawing>
                <wp:inline distT="0" distB="0" distL="0" distR="0" wp14:anchorId="5B7B877F" wp14:editId="4787CFBB">
                  <wp:extent cx="1375575" cy="2063363"/>
                  <wp:effectExtent l="0" t="0" r="0" b="0"/>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pic:nvPicPr>
                        <pic:blipFill>
                          <a:blip r:embed="rId15"/>
                          <a:stretch>
                            <a:fillRect/>
                          </a:stretch>
                        </pic:blipFill>
                        <pic:spPr>
                          <a:xfrm>
                            <a:off x="0" y="0"/>
                            <a:ext cx="1378981" cy="2068473"/>
                          </a:xfrm>
                          <a:prstGeom prst="rect">
                            <a:avLst/>
                          </a:prstGeom>
                        </pic:spPr>
                      </pic:pic>
                    </a:graphicData>
                  </a:graphic>
                </wp:inline>
              </w:drawing>
            </w:r>
          </w:p>
        </w:tc>
      </w:tr>
    </w:tbl>
    <w:p w14:paraId="1FB6B68F" w14:textId="7D383EA1" w:rsidR="00376E24" w:rsidRPr="00376E24" w:rsidRDefault="00CB6A85" w:rsidP="00376E24">
      <w:pPr>
        <w:pStyle w:val="Beschriftung"/>
      </w:pPr>
      <w:r w:rsidRPr="00376E24">
        <w:t xml:space="preserve">evolution </w:t>
      </w:r>
      <w:proofErr w:type="spellStart"/>
      <w:r w:rsidRPr="00376E24">
        <w:t>Mikrofone</w:t>
      </w:r>
      <w:proofErr w:type="spellEnd"/>
      <w:r w:rsidRPr="00376E24">
        <w:t xml:space="preserve"> für die EVOLUT30N Tour</w:t>
      </w:r>
      <w:r w:rsidR="00376E24" w:rsidRPr="00376E24">
        <w:t xml:space="preserve"> (© </w:t>
      </w:r>
      <w:r w:rsidR="00376E24" w:rsidRPr="00BD4510">
        <w:rPr>
          <w:color w:val="000000"/>
        </w:rPr>
        <w:t xml:space="preserve">Yes Music / </w:t>
      </w:r>
      <w:proofErr w:type="spellStart"/>
      <w:r w:rsidR="00376E24" w:rsidRPr="00BD4510">
        <w:rPr>
          <w:color w:val="000000"/>
        </w:rPr>
        <w:t>Bôregard</w:t>
      </w:r>
      <w:proofErr w:type="spellEnd"/>
      <w:r w:rsidR="00376E24" w:rsidRPr="00BD4510">
        <w:rPr>
          <w:color w:val="000000"/>
        </w:rPr>
        <w:t xml:space="preserve"> Photos</w:t>
      </w:r>
      <w:r w:rsidR="00376E24">
        <w:rPr>
          <w:color w:val="000000"/>
        </w:rPr>
        <w:t>)</w:t>
      </w:r>
    </w:p>
    <w:p w14:paraId="2A23DA92" w14:textId="77777777" w:rsidR="00BB2C99" w:rsidRPr="00376E24" w:rsidRDefault="00BB2C99" w:rsidP="00812FAB"/>
    <w:p w14:paraId="30D79D96" w14:textId="0BD9C1FC" w:rsidR="004B7AD3" w:rsidRDefault="004B7AD3" w:rsidP="004B7AD3">
      <w:pPr>
        <w:rPr>
          <w:lang w:val="de-DE"/>
        </w:rPr>
      </w:pPr>
      <w:r w:rsidRPr="004B7AD3">
        <w:rPr>
          <w:lang w:val="de-DE"/>
        </w:rPr>
        <w:t xml:space="preserve">Auch die elektrischen Gitarren-Sounds werden bei Konzerten von DJ </w:t>
      </w:r>
      <w:proofErr w:type="spellStart"/>
      <w:r w:rsidRPr="004B7AD3">
        <w:rPr>
          <w:lang w:val="de-DE"/>
        </w:rPr>
        <w:t>BoBo</w:t>
      </w:r>
      <w:proofErr w:type="spellEnd"/>
      <w:r w:rsidRPr="004B7AD3">
        <w:rPr>
          <w:lang w:val="de-DE"/>
        </w:rPr>
        <w:t xml:space="preserve"> mit einem Sennheiser</w:t>
      </w:r>
      <w:r w:rsidR="00872E31">
        <w:rPr>
          <w:lang w:val="de-DE"/>
        </w:rPr>
        <w:t>-</w:t>
      </w:r>
      <w:r w:rsidRPr="004B7AD3">
        <w:rPr>
          <w:lang w:val="de-DE"/>
        </w:rPr>
        <w:t xml:space="preserve">Mikrofon detailgetreu reproduziert: Ein e 906 mit flacher Bauform ist vor einem </w:t>
      </w:r>
      <w:r w:rsidRPr="004B7AD3">
        <w:rPr>
          <w:lang w:val="de-DE"/>
        </w:rPr>
        <w:lastRenderedPageBreak/>
        <w:t xml:space="preserve">Gitarren-Comboverstärker platziert. </w:t>
      </w:r>
      <w:proofErr w:type="spellStart"/>
      <w:r w:rsidRPr="004B7AD3">
        <w:rPr>
          <w:lang w:val="de-DE"/>
        </w:rPr>
        <w:t>Atmo</w:t>
      </w:r>
      <w:proofErr w:type="spellEnd"/>
      <w:r w:rsidRPr="004B7AD3">
        <w:rPr>
          <w:lang w:val="de-DE"/>
        </w:rPr>
        <w:t>-Signale für die In-</w:t>
      </w:r>
      <w:proofErr w:type="spellStart"/>
      <w:r w:rsidRPr="004B7AD3">
        <w:rPr>
          <w:lang w:val="de-DE"/>
        </w:rPr>
        <w:t>Ear</w:t>
      </w:r>
      <w:proofErr w:type="spellEnd"/>
      <w:r w:rsidRPr="004B7AD3">
        <w:rPr>
          <w:lang w:val="de-DE"/>
        </w:rPr>
        <w:t>-Systeme liefern zwei Sennheiser MKE 600 Richt</w:t>
      </w:r>
      <w:r w:rsidR="000C5823">
        <w:rPr>
          <w:lang w:val="de-DE"/>
        </w:rPr>
        <w:t>rohr</w:t>
      </w:r>
      <w:r w:rsidRPr="004B7AD3">
        <w:rPr>
          <w:lang w:val="de-DE"/>
        </w:rPr>
        <w:t xml:space="preserve">mikrofone </w:t>
      </w:r>
      <w:r w:rsidR="000C5823">
        <w:rPr>
          <w:lang w:val="de-DE"/>
        </w:rPr>
        <w:t>und</w:t>
      </w:r>
      <w:r w:rsidRPr="004B7AD3">
        <w:rPr>
          <w:lang w:val="de-DE"/>
        </w:rPr>
        <w:t xml:space="preserve"> zwei MKH 50-P48 Hochfrequenz-Kondensatormikrofone.</w:t>
      </w:r>
    </w:p>
    <w:p w14:paraId="30A8DE1B" w14:textId="77777777" w:rsidR="00241AE8" w:rsidRPr="004B7AD3" w:rsidRDefault="00241AE8" w:rsidP="004B7AD3">
      <w:pPr>
        <w:rPr>
          <w:lang w:val="de-DE"/>
        </w:rPr>
      </w:pPr>
    </w:p>
    <w:p w14:paraId="5AC5456E" w14:textId="77777777" w:rsidR="004B7AD3" w:rsidRPr="005A2939" w:rsidRDefault="004B7AD3" w:rsidP="004B7AD3">
      <w:pPr>
        <w:rPr>
          <w:b/>
          <w:bCs/>
          <w:lang w:val="de-DE"/>
        </w:rPr>
      </w:pPr>
      <w:r w:rsidRPr="005A2939">
        <w:rPr>
          <w:b/>
          <w:bCs/>
          <w:lang w:val="de-DE"/>
        </w:rPr>
        <w:t>„Eye Candy“ mit Wow-Faktor</w:t>
      </w:r>
    </w:p>
    <w:p w14:paraId="5D0560CE" w14:textId="0C8BD277" w:rsidR="004B7AD3" w:rsidRDefault="004B7AD3" w:rsidP="004B7AD3">
      <w:pPr>
        <w:rPr>
          <w:lang w:val="de-DE"/>
        </w:rPr>
      </w:pPr>
      <w:r w:rsidRPr="004B7AD3">
        <w:rPr>
          <w:lang w:val="de-DE"/>
        </w:rPr>
        <w:t xml:space="preserve">Die anlässlich des dreißigjährigen Bühnenjubiläums konzipierte EVOLUT30N-Show ist farbenprächtig </w:t>
      </w:r>
      <w:r w:rsidR="0031154E">
        <w:rPr>
          <w:lang w:val="de-DE"/>
        </w:rPr>
        <w:t>und</w:t>
      </w:r>
      <w:r w:rsidRPr="004B7AD3">
        <w:rPr>
          <w:lang w:val="de-DE"/>
        </w:rPr>
        <w:t xml:space="preserve"> quicklebendig </w:t>
      </w:r>
      <w:r w:rsidR="0031154E">
        <w:rPr>
          <w:lang w:val="de-DE"/>
        </w:rPr>
        <w:t xml:space="preserve">– </w:t>
      </w:r>
      <w:r w:rsidRPr="004B7AD3">
        <w:rPr>
          <w:lang w:val="de-DE"/>
        </w:rPr>
        <w:t>ein audiovisuelles Entertainment-Spektakel der Extraklasse mit geschickt eingesetzten Musical-Anleihen, feuriger Pyrotechnik und beeindruckenden Choreografien</w:t>
      </w:r>
      <w:r w:rsidR="0031154E" w:rsidRPr="0031154E">
        <w:rPr>
          <w:lang w:val="de-DE"/>
        </w:rPr>
        <w:t xml:space="preserve"> </w:t>
      </w:r>
      <w:r w:rsidR="0031154E">
        <w:rPr>
          <w:lang w:val="de-DE"/>
        </w:rPr>
        <w:t>hält das Publikum in Atem</w:t>
      </w:r>
      <w:r w:rsidRPr="004B7AD3">
        <w:rPr>
          <w:lang w:val="de-DE"/>
        </w:rPr>
        <w:t>. Dominierendes Element der Hauptbühne ist ein riesiger, acht Meter hoher 3D-Löwenkopf, der sich mithilfe eines raffinierten Video-Mappings ebenso wie die restliche Bühne permanent verwandelt und verschiedene EVOLUT30Nsphasen aus der drei Dekaden umfassenden Künstlerkarriere visualisiert. Die perfekt auf die Projektion abgestimmte Lichttechnik trägt ihren Part dazu bei, die dramaturgisch bis ins Detail ausgearbeitete Show mit ihren zahlreichen Szenen- und Kostümwechseln zu einem fantasievollen „Eye Candy“ mit Wow-Faktor zu machen.</w:t>
      </w:r>
    </w:p>
    <w:p w14:paraId="6B15DC72" w14:textId="25E335C3" w:rsidR="00D6200B" w:rsidRDefault="00D6200B" w:rsidP="004B7AD3">
      <w:pPr>
        <w:rPr>
          <w:lang w:val="de-DE"/>
        </w:rPr>
      </w:pPr>
      <w:bookmarkStart w:id="6" w:name="_Hlk129282613"/>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318"/>
        <w:gridCol w:w="1562"/>
      </w:tblGrid>
      <w:tr w:rsidR="00CB6A85" w14:paraId="1FB9B631" w14:textId="77777777" w:rsidTr="00376E24">
        <w:tc>
          <w:tcPr>
            <w:tcW w:w="3935" w:type="dxa"/>
          </w:tcPr>
          <w:p w14:paraId="584BFDE3" w14:textId="1FF7B21D" w:rsidR="00CB6A85" w:rsidRDefault="00376E24" w:rsidP="00376E24">
            <w:pPr>
              <w:pStyle w:val="Beschriftung"/>
              <w:rPr>
                <w:lang w:val="de-DE"/>
              </w:rPr>
            </w:pPr>
            <w:r>
              <w:rPr>
                <w:noProof/>
                <w:lang w:val="de-DE"/>
              </w:rPr>
              <w:drawing>
                <wp:inline distT="0" distB="0" distL="0" distR="0" wp14:anchorId="7C78BE53" wp14:editId="6811AE7F">
                  <wp:extent cx="3935895" cy="2623264"/>
                  <wp:effectExtent l="0" t="0" r="7620" b="5715"/>
                  <wp:docPr id="11" name="Picture 11" descr="A group of people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on a stage&#10;&#10;Description automatically generated with medium confidence"/>
                          <pic:cNvPicPr/>
                        </pic:nvPicPr>
                        <pic:blipFill>
                          <a:blip r:embed="rId16"/>
                          <a:stretch>
                            <a:fillRect/>
                          </a:stretch>
                        </pic:blipFill>
                        <pic:spPr>
                          <a:xfrm>
                            <a:off x="0" y="0"/>
                            <a:ext cx="3938462" cy="2624975"/>
                          </a:xfrm>
                          <a:prstGeom prst="rect">
                            <a:avLst/>
                          </a:prstGeom>
                        </pic:spPr>
                      </pic:pic>
                    </a:graphicData>
                  </a:graphic>
                </wp:inline>
              </w:drawing>
            </w:r>
          </w:p>
        </w:tc>
        <w:tc>
          <w:tcPr>
            <w:tcW w:w="3935" w:type="dxa"/>
          </w:tcPr>
          <w:p w14:paraId="4DD207FF" w14:textId="77777777" w:rsidR="00CB6A85" w:rsidRDefault="00376E24" w:rsidP="00376E24">
            <w:pPr>
              <w:pStyle w:val="Beschriftung"/>
              <w:rPr>
                <w:lang w:val="de-DE"/>
              </w:rPr>
            </w:pPr>
            <w:r w:rsidRPr="004B7AD3">
              <w:rPr>
                <w:lang w:val="de-DE"/>
              </w:rPr>
              <w:t>Die EVOLUT30N-Show ist ein audiovisuelles Entertainment-Spektakel der Extraklasse</w:t>
            </w:r>
          </w:p>
          <w:p w14:paraId="25CBBCE4" w14:textId="72C97C2A" w:rsidR="00376E24" w:rsidRDefault="00376E24" w:rsidP="00376E24">
            <w:pPr>
              <w:pStyle w:val="Beschriftung"/>
              <w:rPr>
                <w:lang w:val="de-DE"/>
              </w:rPr>
            </w:pPr>
          </w:p>
          <w:p w14:paraId="141A2CC8" w14:textId="77777777" w:rsidR="00376E24" w:rsidRDefault="00376E24" w:rsidP="00376E24">
            <w:pPr>
              <w:pStyle w:val="Beschriftung"/>
              <w:rPr>
                <w:lang w:val="de-DE"/>
              </w:rPr>
            </w:pPr>
            <w:r>
              <w:rPr>
                <w:lang w:val="de-DE"/>
              </w:rPr>
              <w:t xml:space="preserve">© </w:t>
            </w:r>
            <w:r w:rsidRPr="00BD4510">
              <w:rPr>
                <w:color w:val="000000"/>
              </w:rPr>
              <w:t xml:space="preserve">Yes Music / </w:t>
            </w:r>
            <w:proofErr w:type="spellStart"/>
            <w:r w:rsidRPr="00BD4510">
              <w:rPr>
                <w:color w:val="000000"/>
              </w:rPr>
              <w:t>Bôregard</w:t>
            </w:r>
            <w:proofErr w:type="spellEnd"/>
            <w:r w:rsidRPr="00BD4510">
              <w:rPr>
                <w:color w:val="000000"/>
              </w:rPr>
              <w:t xml:space="preserve"> Photos</w:t>
            </w:r>
          </w:p>
          <w:p w14:paraId="7657C1FB" w14:textId="4B349FBD" w:rsidR="00376E24" w:rsidRDefault="00376E24" w:rsidP="00376E24">
            <w:pPr>
              <w:pStyle w:val="Beschriftung"/>
              <w:rPr>
                <w:lang w:val="de-DE"/>
              </w:rPr>
            </w:pPr>
          </w:p>
        </w:tc>
      </w:tr>
    </w:tbl>
    <w:p w14:paraId="18924B24" w14:textId="3F595AA0" w:rsidR="00CB6A85" w:rsidRDefault="00CB6A85" w:rsidP="004B7AD3">
      <w:pPr>
        <w:rPr>
          <w:lang w:val="de-DE"/>
        </w:rPr>
      </w:pPr>
    </w:p>
    <w:bookmarkEnd w:id="6"/>
    <w:p w14:paraId="325FA27E" w14:textId="1A6B500C" w:rsidR="004B7AD3" w:rsidRDefault="004B7AD3" w:rsidP="004B7AD3">
      <w:pPr>
        <w:rPr>
          <w:lang w:val="de-DE"/>
        </w:rPr>
      </w:pPr>
      <w:r w:rsidRPr="004B7AD3">
        <w:rPr>
          <w:lang w:val="de-DE"/>
        </w:rPr>
        <w:t xml:space="preserve">Neben den Augen kommen selbstverständlich auch die Ohren nicht zu kurz, woran hervorragend klingende Mikrofone von Sennheiser entscheidenden Anteil haben – ohne praxisbewährte Drahtlostechnik wäre eine derart spektakuläre Performance auf einer riesigen Bühne samt B- und C-Stage schlichtweg nicht zu realisieren. Chris Kopp, Trade Marketing Project Manager, kommentiert: „Ich freue mich, dass sich DJ </w:t>
      </w:r>
      <w:proofErr w:type="spellStart"/>
      <w:r w:rsidRPr="004B7AD3">
        <w:rPr>
          <w:lang w:val="de-DE"/>
        </w:rPr>
        <w:t>BoBo</w:t>
      </w:r>
      <w:proofErr w:type="spellEnd"/>
      <w:r w:rsidRPr="004B7AD3">
        <w:rPr>
          <w:lang w:val="de-DE"/>
        </w:rPr>
        <w:t xml:space="preserve"> und sein Team beim außergewöhnlichen, künstlerisch wie logistisch höchst anspruchsvollen EVOLUT30N Tour-</w:t>
      </w:r>
      <w:r w:rsidRPr="004B7AD3">
        <w:rPr>
          <w:lang w:val="de-DE"/>
        </w:rPr>
        <w:lastRenderedPageBreak/>
        <w:t xml:space="preserve">Projekt erneut für Sennheiser entschieden haben und Lösungen aus unserem Haus zum Erfolg des dreißigjährigen Jubiläums von DJ </w:t>
      </w:r>
      <w:proofErr w:type="spellStart"/>
      <w:r w:rsidRPr="004B7AD3">
        <w:rPr>
          <w:lang w:val="de-DE"/>
        </w:rPr>
        <w:t>BoBo</w:t>
      </w:r>
      <w:proofErr w:type="spellEnd"/>
      <w:r w:rsidRPr="004B7AD3">
        <w:rPr>
          <w:lang w:val="de-DE"/>
        </w:rPr>
        <w:t xml:space="preserve"> beitragen.“</w:t>
      </w:r>
    </w:p>
    <w:p w14:paraId="445363C6" w14:textId="77777777" w:rsidR="00D6200B" w:rsidRPr="004B7AD3" w:rsidRDefault="00D6200B" w:rsidP="004B7AD3">
      <w:pPr>
        <w:rPr>
          <w:lang w:val="de-DE"/>
        </w:rPr>
      </w:pPr>
    </w:p>
    <w:p w14:paraId="19E98595" w14:textId="1AF6A14D" w:rsidR="004B7AD3" w:rsidRPr="004B7AD3" w:rsidRDefault="004B7AD3" w:rsidP="004B7AD3">
      <w:pPr>
        <w:rPr>
          <w:lang w:val="de-DE"/>
        </w:rPr>
      </w:pPr>
      <w:r w:rsidRPr="004B7AD3">
        <w:rPr>
          <w:lang w:val="de-DE"/>
        </w:rPr>
        <w:t xml:space="preserve">Wer die EVOLUT30N-Revue mit eigenen Augen und Ohren erleben möchte, hat im Mai und Juni 2023 Gelegenheit dazu – die zahlreichen Termine in ganz Deutschland und der Schweiz sind auf der Website von DJ </w:t>
      </w:r>
      <w:proofErr w:type="spellStart"/>
      <w:r w:rsidRPr="004B7AD3">
        <w:rPr>
          <w:lang w:val="de-DE"/>
        </w:rPr>
        <w:t>BoBo</w:t>
      </w:r>
      <w:proofErr w:type="spellEnd"/>
      <w:r w:rsidRPr="004B7AD3">
        <w:rPr>
          <w:lang w:val="de-DE"/>
        </w:rPr>
        <w:t xml:space="preserve"> (</w:t>
      </w:r>
      <w:r w:rsidR="002F708A">
        <w:fldChar w:fldCharType="begin"/>
      </w:r>
      <w:r w:rsidR="002F708A" w:rsidRPr="002F708A">
        <w:rPr>
          <w:lang w:val="de-DE"/>
        </w:rPr>
        <w:instrText>HYPERLINK "http://www.djbobo.com"</w:instrText>
      </w:r>
      <w:r w:rsidR="002F708A">
        <w:fldChar w:fldCharType="separate"/>
      </w:r>
      <w:r w:rsidR="00D6200B" w:rsidRPr="002652AE">
        <w:rPr>
          <w:rStyle w:val="Hyperlink"/>
          <w:color w:val="0095D5" w:themeColor="accent1"/>
          <w:lang w:val="de-DE"/>
        </w:rPr>
        <w:t>www.djbobo.com</w:t>
      </w:r>
      <w:r w:rsidR="002F708A">
        <w:rPr>
          <w:rStyle w:val="Hyperlink"/>
          <w:color w:val="0095D5" w:themeColor="accent1"/>
          <w:lang w:val="de-DE"/>
        </w:rPr>
        <w:fldChar w:fldCharType="end"/>
      </w:r>
      <w:r w:rsidRPr="004B7AD3">
        <w:rPr>
          <w:lang w:val="de-DE"/>
        </w:rPr>
        <w:t>) zu finden.</w:t>
      </w:r>
      <w:r w:rsidR="00D6200B">
        <w:rPr>
          <w:lang w:val="de-DE"/>
        </w:rPr>
        <w:t xml:space="preserve"> </w:t>
      </w:r>
    </w:p>
    <w:p w14:paraId="3CF7B79B" w14:textId="5C4021CD" w:rsidR="00CF501F" w:rsidRPr="004B7AD3" w:rsidRDefault="00CF501F" w:rsidP="00857EC7">
      <w:pPr>
        <w:rPr>
          <w:lang w:val="de-DE"/>
        </w:rPr>
      </w:pPr>
    </w:p>
    <w:p w14:paraId="15FD8BCA" w14:textId="77777777" w:rsidR="00D71D0B" w:rsidRPr="004B7AD3" w:rsidRDefault="00D71D0B" w:rsidP="00597265">
      <w:pPr>
        <w:rPr>
          <w:lang w:val="de-DE"/>
        </w:rPr>
      </w:pPr>
    </w:p>
    <w:p w14:paraId="61B65165" w14:textId="0F42FE4E" w:rsidR="00261257" w:rsidRPr="004B7AD3" w:rsidRDefault="00261257" w:rsidP="00597265">
      <w:pPr>
        <w:rPr>
          <w:lang w:val="de-DE"/>
        </w:rPr>
      </w:pPr>
      <w:r w:rsidRPr="004B7AD3">
        <w:rPr>
          <w:lang w:val="de-DE"/>
        </w:rPr>
        <w:t xml:space="preserve">Die hochauflösenden Bilder dieser Pressemitteilung </w:t>
      </w:r>
      <w:r w:rsidR="00115666">
        <w:rPr>
          <w:lang w:val="de-DE"/>
        </w:rPr>
        <w:t xml:space="preserve">sowie weitere Fotos </w:t>
      </w:r>
      <w:r w:rsidRPr="004B7AD3">
        <w:rPr>
          <w:lang w:val="de-DE"/>
        </w:rPr>
        <w:t xml:space="preserve">können </w:t>
      </w:r>
      <w:r w:rsidR="002F708A">
        <w:fldChar w:fldCharType="begin"/>
      </w:r>
      <w:r w:rsidR="002F708A" w:rsidRPr="002F708A">
        <w:rPr>
          <w:lang w:val="de-DE"/>
        </w:rPr>
        <w:instrText>HYPERLINK "https://sennheiser-brandzone.com/share/4eFHyFAhPrQdmRJQzpu8"</w:instrText>
      </w:r>
      <w:r w:rsidR="002F708A">
        <w:fldChar w:fldCharType="separate"/>
      </w:r>
      <w:r w:rsidRPr="00115666">
        <w:rPr>
          <w:rStyle w:val="Hyperlink"/>
          <w:color w:val="0095D5" w:themeColor="accent1"/>
          <w:lang w:val="de-DE"/>
        </w:rPr>
        <w:t>hier</w:t>
      </w:r>
      <w:r w:rsidR="002F708A">
        <w:rPr>
          <w:rStyle w:val="Hyperlink"/>
          <w:color w:val="0095D5" w:themeColor="accent1"/>
          <w:lang w:val="de-DE"/>
        </w:rPr>
        <w:fldChar w:fldCharType="end"/>
      </w:r>
      <w:r w:rsidRPr="00115666">
        <w:rPr>
          <w:color w:val="0095D5" w:themeColor="accent1"/>
          <w:lang w:val="de-DE"/>
        </w:rPr>
        <w:t xml:space="preserve"> </w:t>
      </w:r>
      <w:r w:rsidRPr="004B7AD3">
        <w:rPr>
          <w:lang w:val="de-DE"/>
        </w:rPr>
        <w:t xml:space="preserve">heruntergeladen werden. </w:t>
      </w:r>
    </w:p>
    <w:p w14:paraId="791C4304" w14:textId="449C01B3" w:rsidR="0066469A" w:rsidRPr="004B7AD3" w:rsidRDefault="0066469A" w:rsidP="0066469A">
      <w:pPr>
        <w:rPr>
          <w:lang w:val="de-DE"/>
        </w:rPr>
      </w:pPr>
    </w:p>
    <w:p w14:paraId="2FFA0765" w14:textId="77777777" w:rsidR="00D71D0B" w:rsidRPr="004B7AD3" w:rsidRDefault="00D71D0B" w:rsidP="0066469A">
      <w:pPr>
        <w:rPr>
          <w:lang w:val="de-DE"/>
        </w:rPr>
      </w:pPr>
    </w:p>
    <w:p w14:paraId="6B28B94A" w14:textId="77777777" w:rsidR="00B93C73" w:rsidRPr="002F5095" w:rsidRDefault="00B93C73" w:rsidP="00B93C73">
      <w:pPr>
        <w:spacing w:line="240" w:lineRule="auto"/>
        <w:rPr>
          <w:rStyle w:val="Fett"/>
          <w:lang w:val="de-DE"/>
        </w:rPr>
      </w:pPr>
      <w:r w:rsidRPr="002F5095">
        <w:rPr>
          <w:rStyle w:val="Fett"/>
          <w:lang w:val="de-DE"/>
        </w:rPr>
        <w:t>Über die Marke Sennheiser</w:t>
      </w:r>
    </w:p>
    <w:p w14:paraId="1459445F" w14:textId="77777777" w:rsidR="00B93C73" w:rsidRPr="00B93C73" w:rsidRDefault="00B93C73" w:rsidP="00B93C73">
      <w:pPr>
        <w:spacing w:line="240" w:lineRule="auto"/>
        <w:rPr>
          <w:rStyle w:val="Fett"/>
          <w:b w:val="0"/>
          <w:bCs w:val="0"/>
          <w:lang w:val="de-DE"/>
        </w:rPr>
      </w:pPr>
      <w:r w:rsidRPr="00B93C73">
        <w:rPr>
          <w:rStyle w:val="Fett"/>
          <w:b w:val="0"/>
          <w:bCs w:val="0"/>
          <w:lang w:val="de-DE"/>
        </w:rPr>
        <w:t>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w:t>
      </w:r>
    </w:p>
    <w:p w14:paraId="3FA0A6FC" w14:textId="77777777" w:rsidR="00B93C73" w:rsidRPr="00E279B6" w:rsidRDefault="00B93C73" w:rsidP="00B93C73">
      <w:pPr>
        <w:spacing w:line="240" w:lineRule="auto"/>
        <w:rPr>
          <w:sz w:val="10"/>
          <w:szCs w:val="14"/>
          <w:lang w:val="de-DE"/>
        </w:rPr>
      </w:pPr>
    </w:p>
    <w:p w14:paraId="1132ED6A" w14:textId="77777777" w:rsidR="00B93C73" w:rsidRPr="002837BB" w:rsidRDefault="002F708A" w:rsidP="00B93C73">
      <w:pPr>
        <w:spacing w:line="240" w:lineRule="auto"/>
        <w:rPr>
          <w:color w:val="0095D5" w:themeColor="accent1"/>
          <w:szCs w:val="18"/>
          <w:lang w:val="de-DE"/>
        </w:rPr>
      </w:pPr>
      <w:r>
        <w:fldChar w:fldCharType="begin"/>
      </w:r>
      <w:r w:rsidRPr="002F708A">
        <w:rPr>
          <w:lang w:val="de-DE"/>
        </w:rPr>
        <w:instrText>HYPERLINK "https://de-de.sennheiser.com/"</w:instrText>
      </w:r>
      <w:r>
        <w:fldChar w:fldCharType="separate"/>
      </w:r>
      <w:r w:rsidR="00B93C73" w:rsidRPr="002837BB">
        <w:rPr>
          <w:rStyle w:val="Hyperlink"/>
          <w:color w:val="0095D5" w:themeColor="accent1"/>
          <w:szCs w:val="18"/>
          <w:u w:val="none"/>
          <w:lang w:val="de-DE"/>
        </w:rPr>
        <w:t>www.sennheiser.com</w:t>
      </w:r>
      <w:r>
        <w:rPr>
          <w:rStyle w:val="Hyperlink"/>
          <w:color w:val="0095D5" w:themeColor="accent1"/>
          <w:szCs w:val="18"/>
          <w:u w:val="none"/>
          <w:lang w:val="de-DE"/>
        </w:rPr>
        <w:fldChar w:fldCharType="end"/>
      </w:r>
      <w:r w:rsidR="00B93C73" w:rsidRPr="002837BB">
        <w:rPr>
          <w:color w:val="0095D5" w:themeColor="accent1"/>
          <w:szCs w:val="18"/>
          <w:lang w:val="de-DE"/>
        </w:rPr>
        <w:t xml:space="preserve"> </w:t>
      </w:r>
    </w:p>
    <w:p w14:paraId="69CAA325" w14:textId="77777777" w:rsidR="00B93C73" w:rsidRPr="00E279B6" w:rsidRDefault="002F708A" w:rsidP="00B93C73">
      <w:pPr>
        <w:spacing w:line="240" w:lineRule="auto"/>
        <w:rPr>
          <w:color w:val="0095D5" w:themeColor="accent1"/>
          <w:szCs w:val="18"/>
          <w:lang w:val="de-DE"/>
        </w:rPr>
      </w:pPr>
      <w:r>
        <w:fldChar w:fldCharType="begin"/>
      </w:r>
      <w:r w:rsidRPr="002F708A">
        <w:rPr>
          <w:lang w:val="de-DE"/>
        </w:rPr>
        <w:instrText>HYPERLINK "https://www.sennheiser-hearing.com/de-DE/"</w:instrText>
      </w:r>
      <w:r>
        <w:fldChar w:fldCharType="separate"/>
      </w:r>
      <w:r w:rsidR="00B93C73" w:rsidRPr="002837BB">
        <w:rPr>
          <w:rStyle w:val="Hyperlink"/>
          <w:color w:val="0095D5" w:themeColor="accent1"/>
          <w:szCs w:val="18"/>
          <w:u w:val="none"/>
          <w:lang w:val="de-DE"/>
        </w:rPr>
        <w:t>www.sennheiser-hearing.com</w:t>
      </w:r>
      <w:r>
        <w:rPr>
          <w:rStyle w:val="Hyperlink"/>
          <w:color w:val="0095D5" w:themeColor="accent1"/>
          <w:szCs w:val="18"/>
          <w:u w:val="none"/>
          <w:lang w:val="de-DE"/>
        </w:rPr>
        <w:fldChar w:fldCharType="end"/>
      </w:r>
    </w:p>
    <w:p w14:paraId="1DE19FA8" w14:textId="77777777" w:rsidR="00B93C73" w:rsidRPr="00CE7259" w:rsidRDefault="00B93C73" w:rsidP="00B93C73">
      <w:pPr>
        <w:pStyle w:val="About"/>
        <w:rPr>
          <w:sz w:val="8"/>
          <w:szCs w:val="12"/>
          <w:lang w:val="de-DE"/>
        </w:rPr>
      </w:pPr>
    </w:p>
    <w:p w14:paraId="73B6A201" w14:textId="77777777" w:rsidR="00B93C73" w:rsidRPr="00CE7259" w:rsidRDefault="00B93C73" w:rsidP="00B93C73">
      <w:pPr>
        <w:pStyle w:val="About"/>
        <w:rPr>
          <w:sz w:val="8"/>
          <w:szCs w:val="6"/>
          <w:lang w:val="de-DE"/>
        </w:rPr>
      </w:pPr>
    </w:p>
    <w:p w14:paraId="4072067C" w14:textId="77777777" w:rsidR="00B93C73" w:rsidRPr="00AB459B" w:rsidRDefault="00B93C73" w:rsidP="00B93C73">
      <w:pPr>
        <w:pStyle w:val="Contact"/>
        <w:rPr>
          <w:b/>
          <w:lang w:val="en-US"/>
        </w:rPr>
      </w:pPr>
      <w:proofErr w:type="spellStart"/>
      <w:r w:rsidRPr="00AB459B">
        <w:rPr>
          <w:b/>
          <w:lang w:val="en-US"/>
        </w:rPr>
        <w:t>Pressekontakt</w:t>
      </w:r>
      <w:proofErr w:type="spellEnd"/>
    </w:p>
    <w:p w14:paraId="716FA247" w14:textId="77777777" w:rsidR="00B93C73" w:rsidRPr="00AB459B" w:rsidRDefault="00B93C73" w:rsidP="00B93C73">
      <w:pPr>
        <w:pStyle w:val="Contact"/>
        <w:rPr>
          <w:lang w:val="en-US"/>
        </w:rPr>
      </w:pPr>
      <w:r w:rsidRPr="00AB459B">
        <w:rPr>
          <w:lang w:val="en-US"/>
        </w:rPr>
        <w:t>Sennheiser electronic GmbH &amp; Co. KG</w:t>
      </w:r>
    </w:p>
    <w:p w14:paraId="62B178D3" w14:textId="77777777" w:rsidR="00B93C73" w:rsidRPr="00AB459B" w:rsidRDefault="00B93C73" w:rsidP="00B93C73">
      <w:pPr>
        <w:pStyle w:val="Contact"/>
        <w:rPr>
          <w:color w:val="0095D5"/>
          <w:lang w:val="en-US"/>
        </w:rPr>
      </w:pPr>
      <w:r w:rsidRPr="00AB459B">
        <w:rPr>
          <w:color w:val="0095D5"/>
          <w:lang w:val="en-US"/>
        </w:rPr>
        <w:t>Maik Robbe</w:t>
      </w:r>
    </w:p>
    <w:p w14:paraId="4D751A62" w14:textId="77777777" w:rsidR="00B93C73" w:rsidRPr="00AB459B" w:rsidRDefault="00B93C73" w:rsidP="00B93C73">
      <w:pPr>
        <w:pStyle w:val="Contact"/>
        <w:rPr>
          <w:lang w:val="en-US"/>
        </w:rPr>
      </w:pPr>
      <w:r w:rsidRPr="00AB459B">
        <w:rPr>
          <w:lang w:val="en-US"/>
        </w:rPr>
        <w:t>Communications Manager EMEA</w:t>
      </w:r>
    </w:p>
    <w:p w14:paraId="2081F260" w14:textId="77777777" w:rsidR="00B93C73" w:rsidRPr="00963EE3" w:rsidRDefault="002F708A" w:rsidP="00B93C73">
      <w:pPr>
        <w:pStyle w:val="Contact"/>
        <w:rPr>
          <w:color w:val="000000" w:themeColor="text1"/>
          <w:lang w:val="en-US"/>
        </w:rPr>
      </w:pPr>
      <w:hyperlink r:id="rId17" w:history="1">
        <w:r w:rsidR="00B93C73" w:rsidRPr="000E05EE">
          <w:rPr>
            <w:rStyle w:val="Hyperlink"/>
            <w:color w:val="0095D5" w:themeColor="accent1"/>
          </w:rPr>
          <w:t>maik.robbe@sennheiser.com</w:t>
        </w:r>
      </w:hyperlink>
      <w:r w:rsidR="00B93C73">
        <w:t xml:space="preserve"> </w:t>
      </w:r>
    </w:p>
    <w:p w14:paraId="07A5AEB2" w14:textId="77777777" w:rsidR="00CF5AF7" w:rsidRPr="004B7AD3" w:rsidRDefault="00CF5AF7" w:rsidP="00CF5AF7">
      <w:pPr>
        <w:pStyle w:val="Contact"/>
        <w:rPr>
          <w:lang w:val="de-DE"/>
        </w:rPr>
      </w:pPr>
    </w:p>
    <w:p w14:paraId="734E8E32" w14:textId="77777777" w:rsidR="0066469A" w:rsidRPr="004B7AD3" w:rsidRDefault="0066469A" w:rsidP="0066469A">
      <w:pPr>
        <w:pStyle w:val="Contact"/>
        <w:rPr>
          <w:lang w:val="de-DE"/>
        </w:rPr>
      </w:pPr>
    </w:p>
    <w:p w14:paraId="1A7BD6E2" w14:textId="77777777" w:rsidR="001808F4" w:rsidRPr="004B7AD3" w:rsidRDefault="001808F4" w:rsidP="0066469A">
      <w:pPr>
        <w:pStyle w:val="Contact"/>
        <w:rPr>
          <w:lang w:val="de-DE"/>
        </w:rPr>
      </w:pPr>
    </w:p>
    <w:sectPr w:rsidR="001808F4" w:rsidRPr="004B7AD3"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auto"/>
    <w:pitch w:val="variable"/>
    <w:sig w:usb0="A00000AF" w:usb1="500020DB" w:usb2="00000000" w:usb3="00000000" w:csb0="00000093" w:csb1="00000000"/>
    <w:embedRegular r:id="rId1" w:fontKey="{0043AF56-20EB-4346-9E3D-7461BAA6397A}"/>
    <w:embedBold r:id="rId2" w:fontKey="{4008FDFC-661E-41C5-B334-5CBDD3CFA591}"/>
    <w:embedItalic r:id="rId3" w:fontKey="{CD19E516-B044-401B-896A-14AA8C9DFBBE}"/>
    <w:embedBoldItalic r:id="rId4" w:fontKey="{8467A261-09DA-4F69-A4EF-F98628B6282B}"/>
  </w:font>
  <w:font w:name="Calibri">
    <w:panose1 w:val="020F0502020204030204"/>
    <w:charset w:val="00"/>
    <w:family w:val="swiss"/>
    <w:pitch w:val="variable"/>
    <w:sig w:usb0="E4002EFF" w:usb1="C000247B" w:usb2="00000009" w:usb3="00000000" w:csb0="000001FF" w:csb1="00000000"/>
    <w:embedRegular r:id="rId5" w:fontKey="{317844E3-EDE3-4BA1-80DF-84E490AF75E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AE502EA8-EA1D-49E3-B51B-97E501E931A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00EBBED6" w:rsidR="00324808" w:rsidRPr="008E5D5C" w:rsidRDefault="00CF4827" w:rsidP="008E5D5C">
    <w:pPr>
      <w:pStyle w:val="Kopfzeile"/>
      <w:rPr>
        <w:color w:val="0095D5" w:themeColor="accent1"/>
      </w:rPr>
    </w:pPr>
    <w:r>
      <w:rPr>
        <w:color w:val="0095D5" w:themeColor="accent1"/>
      </w:rPr>
      <w:t>PRESS</w:t>
    </w:r>
    <w:r w:rsidR="00CF501F">
      <w:rPr>
        <w:color w:val="0095D5" w:themeColor="accent1"/>
      </w:rPr>
      <w:t>EMITTEILUNG</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2F708A">
      <w:fldChar w:fldCharType="begin"/>
    </w:r>
    <w:r w:rsidR="002F708A">
      <w:instrText xml:space="preserve"> NUMPAGES  \* Arabic  \* MERGEFORMAT </w:instrText>
    </w:r>
    <w:r w:rsidR="002F708A">
      <w:fldChar w:fldCharType="separate"/>
    </w:r>
    <w:r>
      <w:rPr>
        <w:noProof/>
      </w:rPr>
      <w:t>5</w:t>
    </w:r>
    <w:r w:rsidR="002F708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182A547" w:rsidR="00324808" w:rsidRPr="008E5D5C" w:rsidRDefault="00324808" w:rsidP="008E5D5C">
    <w:pPr>
      <w:pStyle w:val="Kopfzeile"/>
      <w:rPr>
        <w:color w:val="0095D5" w:themeColor="accent1"/>
      </w:rPr>
    </w:pPr>
    <w:r w:rsidRPr="008E5D5C">
      <w:rPr>
        <w:color w:val="0095D5" w:themeColor="accent1"/>
      </w:rPr>
      <w:t>Pres</w:t>
    </w:r>
    <w:r w:rsidR="00D424F5">
      <w:rPr>
        <w:color w:val="0095D5" w:themeColor="accent1"/>
      </w:rPr>
      <w:t>S</w:t>
    </w:r>
    <w:r w:rsidR="00CF501F">
      <w:rPr>
        <w:color w:val="0095D5" w:themeColor="accent1"/>
      </w:rPr>
      <w:t>EMITTEILUNG</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2F708A">
      <w:fldChar w:fldCharType="begin"/>
    </w:r>
    <w:r w:rsidR="002F708A">
      <w:instrText xml:space="preserve"> NUMPAGES  \* Arabic  \* MERGEFORMAT </w:instrText>
    </w:r>
    <w:r w:rsidR="002F708A">
      <w:fldChar w:fldCharType="separate"/>
    </w:r>
    <w:r>
      <w:rPr>
        <w:noProof/>
      </w:rPr>
      <w:t>5</w:t>
    </w:r>
    <w:r w:rsidR="002F708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1488840">
    <w:abstractNumId w:val="6"/>
  </w:num>
  <w:num w:numId="2" w16cid:durableId="1108697342">
    <w:abstractNumId w:val="3"/>
  </w:num>
  <w:num w:numId="3" w16cid:durableId="700325509">
    <w:abstractNumId w:val="24"/>
  </w:num>
  <w:num w:numId="4" w16cid:durableId="1933272757">
    <w:abstractNumId w:val="5"/>
  </w:num>
  <w:num w:numId="5" w16cid:durableId="352195873">
    <w:abstractNumId w:val="19"/>
  </w:num>
  <w:num w:numId="6" w16cid:durableId="989287052">
    <w:abstractNumId w:val="9"/>
  </w:num>
  <w:num w:numId="7" w16cid:durableId="19032535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72935418">
    <w:abstractNumId w:val="2"/>
  </w:num>
  <w:num w:numId="9" w16cid:durableId="1542132984">
    <w:abstractNumId w:val="15"/>
  </w:num>
  <w:num w:numId="10" w16cid:durableId="403794674">
    <w:abstractNumId w:val="1"/>
  </w:num>
  <w:num w:numId="11" w16cid:durableId="1807163532">
    <w:abstractNumId w:val="7"/>
  </w:num>
  <w:num w:numId="12" w16cid:durableId="1155029786">
    <w:abstractNumId w:val="16"/>
  </w:num>
  <w:num w:numId="13" w16cid:durableId="399210295">
    <w:abstractNumId w:val="23"/>
  </w:num>
  <w:num w:numId="14" w16cid:durableId="1154759517">
    <w:abstractNumId w:val="4"/>
  </w:num>
  <w:num w:numId="15" w16cid:durableId="268663435">
    <w:abstractNumId w:val="17"/>
  </w:num>
  <w:num w:numId="16" w16cid:durableId="1318532125">
    <w:abstractNumId w:val="11"/>
  </w:num>
  <w:num w:numId="17" w16cid:durableId="966348734">
    <w:abstractNumId w:val="10"/>
  </w:num>
  <w:num w:numId="18" w16cid:durableId="475416322">
    <w:abstractNumId w:val="8"/>
  </w:num>
  <w:num w:numId="19" w16cid:durableId="230040681">
    <w:abstractNumId w:val="13"/>
  </w:num>
  <w:num w:numId="20" w16cid:durableId="1349334872">
    <w:abstractNumId w:val="14"/>
  </w:num>
  <w:num w:numId="21" w16cid:durableId="1621648527">
    <w:abstractNumId w:val="18"/>
  </w:num>
  <w:num w:numId="22" w16cid:durableId="1623227599">
    <w:abstractNumId w:val="22"/>
  </w:num>
  <w:num w:numId="23" w16cid:durableId="1631010771">
    <w:abstractNumId w:val="20"/>
  </w:num>
  <w:num w:numId="24" w16cid:durableId="1977175816">
    <w:abstractNumId w:val="21"/>
  </w:num>
  <w:num w:numId="25" w16cid:durableId="1726102222">
    <w:abstractNumId w:val="0"/>
  </w:num>
  <w:num w:numId="26" w16cid:durableId="15633274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196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7D36"/>
    <w:rsid w:val="000134D7"/>
    <w:rsid w:val="0001367D"/>
    <w:rsid w:val="00013C28"/>
    <w:rsid w:val="00014BCA"/>
    <w:rsid w:val="0001540B"/>
    <w:rsid w:val="0001632B"/>
    <w:rsid w:val="0001676E"/>
    <w:rsid w:val="00021722"/>
    <w:rsid w:val="00024D82"/>
    <w:rsid w:val="00034027"/>
    <w:rsid w:val="00034424"/>
    <w:rsid w:val="00035A74"/>
    <w:rsid w:val="00036E15"/>
    <w:rsid w:val="00037CAA"/>
    <w:rsid w:val="000451AC"/>
    <w:rsid w:val="00046898"/>
    <w:rsid w:val="00047D6A"/>
    <w:rsid w:val="000515F9"/>
    <w:rsid w:val="00051D3B"/>
    <w:rsid w:val="00052598"/>
    <w:rsid w:val="000534CD"/>
    <w:rsid w:val="000569C8"/>
    <w:rsid w:val="00060BEE"/>
    <w:rsid w:val="0006221A"/>
    <w:rsid w:val="00062A68"/>
    <w:rsid w:val="000650C7"/>
    <w:rsid w:val="00067931"/>
    <w:rsid w:val="00071D44"/>
    <w:rsid w:val="00082526"/>
    <w:rsid w:val="000845EB"/>
    <w:rsid w:val="000850F9"/>
    <w:rsid w:val="00086BC7"/>
    <w:rsid w:val="00090449"/>
    <w:rsid w:val="00090721"/>
    <w:rsid w:val="00093230"/>
    <w:rsid w:val="0009384F"/>
    <w:rsid w:val="000A054A"/>
    <w:rsid w:val="000A3ECE"/>
    <w:rsid w:val="000B16C2"/>
    <w:rsid w:val="000C07FC"/>
    <w:rsid w:val="000C1C9D"/>
    <w:rsid w:val="000C3C6E"/>
    <w:rsid w:val="000C5823"/>
    <w:rsid w:val="000D07C3"/>
    <w:rsid w:val="000D6B69"/>
    <w:rsid w:val="000E558A"/>
    <w:rsid w:val="000E735B"/>
    <w:rsid w:val="000E7A92"/>
    <w:rsid w:val="000F1105"/>
    <w:rsid w:val="000F1B7D"/>
    <w:rsid w:val="000F712D"/>
    <w:rsid w:val="000F7E49"/>
    <w:rsid w:val="001023F9"/>
    <w:rsid w:val="00102E2C"/>
    <w:rsid w:val="001030EE"/>
    <w:rsid w:val="0010692D"/>
    <w:rsid w:val="001103C9"/>
    <w:rsid w:val="00110939"/>
    <w:rsid w:val="00111950"/>
    <w:rsid w:val="00115425"/>
    <w:rsid w:val="00115666"/>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710D"/>
    <w:rsid w:val="001772AE"/>
    <w:rsid w:val="00177338"/>
    <w:rsid w:val="001779A2"/>
    <w:rsid w:val="001808F4"/>
    <w:rsid w:val="00182BE1"/>
    <w:rsid w:val="00183528"/>
    <w:rsid w:val="00186350"/>
    <w:rsid w:val="00192CBA"/>
    <w:rsid w:val="00196190"/>
    <w:rsid w:val="00196886"/>
    <w:rsid w:val="00197815"/>
    <w:rsid w:val="001A1DA6"/>
    <w:rsid w:val="001A3B16"/>
    <w:rsid w:val="001A5A7D"/>
    <w:rsid w:val="001A6D46"/>
    <w:rsid w:val="001A6DF3"/>
    <w:rsid w:val="001B0B49"/>
    <w:rsid w:val="001B2400"/>
    <w:rsid w:val="001B46A8"/>
    <w:rsid w:val="001B49D9"/>
    <w:rsid w:val="001B4B52"/>
    <w:rsid w:val="001B6A18"/>
    <w:rsid w:val="001C00CF"/>
    <w:rsid w:val="001C0AC8"/>
    <w:rsid w:val="001C63D8"/>
    <w:rsid w:val="001D4136"/>
    <w:rsid w:val="001D4E25"/>
    <w:rsid w:val="001E0C8F"/>
    <w:rsid w:val="001E188A"/>
    <w:rsid w:val="001E2C73"/>
    <w:rsid w:val="001F2EA0"/>
    <w:rsid w:val="001F3001"/>
    <w:rsid w:val="002008AB"/>
    <w:rsid w:val="00203C58"/>
    <w:rsid w:val="002057CE"/>
    <w:rsid w:val="00205AD4"/>
    <w:rsid w:val="002075EF"/>
    <w:rsid w:val="00207D64"/>
    <w:rsid w:val="00213B6E"/>
    <w:rsid w:val="00214801"/>
    <w:rsid w:val="002206C4"/>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7E72"/>
    <w:rsid w:val="00261257"/>
    <w:rsid w:val="00262172"/>
    <w:rsid w:val="002652AE"/>
    <w:rsid w:val="002670A9"/>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10B6"/>
    <w:rsid w:val="002C4738"/>
    <w:rsid w:val="002C6F4D"/>
    <w:rsid w:val="002C7064"/>
    <w:rsid w:val="002D11A8"/>
    <w:rsid w:val="002D6BD2"/>
    <w:rsid w:val="002E0F21"/>
    <w:rsid w:val="002E1879"/>
    <w:rsid w:val="002E1F7C"/>
    <w:rsid w:val="002E3E3C"/>
    <w:rsid w:val="002E5827"/>
    <w:rsid w:val="002E6AC4"/>
    <w:rsid w:val="002F35FE"/>
    <w:rsid w:val="002F6C5E"/>
    <w:rsid w:val="002F708A"/>
    <w:rsid w:val="0030235B"/>
    <w:rsid w:val="00305B63"/>
    <w:rsid w:val="00310330"/>
    <w:rsid w:val="0031154E"/>
    <w:rsid w:val="00311C6F"/>
    <w:rsid w:val="00314D5D"/>
    <w:rsid w:val="00320EA4"/>
    <w:rsid w:val="003222F5"/>
    <w:rsid w:val="00323587"/>
    <w:rsid w:val="00324808"/>
    <w:rsid w:val="00324859"/>
    <w:rsid w:val="00326FB8"/>
    <w:rsid w:val="003275FC"/>
    <w:rsid w:val="00330111"/>
    <w:rsid w:val="003330DE"/>
    <w:rsid w:val="00334CD0"/>
    <w:rsid w:val="00337412"/>
    <w:rsid w:val="00341363"/>
    <w:rsid w:val="00346D4C"/>
    <w:rsid w:val="003477FA"/>
    <w:rsid w:val="00350556"/>
    <w:rsid w:val="00351B40"/>
    <w:rsid w:val="003524A7"/>
    <w:rsid w:val="00354AF9"/>
    <w:rsid w:val="0036480A"/>
    <w:rsid w:val="00364D9F"/>
    <w:rsid w:val="003673FF"/>
    <w:rsid w:val="003708EA"/>
    <w:rsid w:val="00372321"/>
    <w:rsid w:val="00373F92"/>
    <w:rsid w:val="00375ACD"/>
    <w:rsid w:val="00376E24"/>
    <w:rsid w:val="0038583A"/>
    <w:rsid w:val="00387600"/>
    <w:rsid w:val="00387744"/>
    <w:rsid w:val="00392136"/>
    <w:rsid w:val="0039693C"/>
    <w:rsid w:val="003A26C2"/>
    <w:rsid w:val="003A4922"/>
    <w:rsid w:val="003A649F"/>
    <w:rsid w:val="003B6F65"/>
    <w:rsid w:val="003C4BE3"/>
    <w:rsid w:val="003C59A5"/>
    <w:rsid w:val="003C5BCC"/>
    <w:rsid w:val="003D06A1"/>
    <w:rsid w:val="003D20E7"/>
    <w:rsid w:val="003D2DCD"/>
    <w:rsid w:val="003D4D81"/>
    <w:rsid w:val="003E0005"/>
    <w:rsid w:val="003E38A9"/>
    <w:rsid w:val="003E39E1"/>
    <w:rsid w:val="003E4B10"/>
    <w:rsid w:val="003E4BEF"/>
    <w:rsid w:val="003F4719"/>
    <w:rsid w:val="003F6B63"/>
    <w:rsid w:val="0040012C"/>
    <w:rsid w:val="00400B3D"/>
    <w:rsid w:val="00403B61"/>
    <w:rsid w:val="00404BF7"/>
    <w:rsid w:val="00407AFB"/>
    <w:rsid w:val="004122C3"/>
    <w:rsid w:val="0041298E"/>
    <w:rsid w:val="004222D6"/>
    <w:rsid w:val="004258A9"/>
    <w:rsid w:val="00431785"/>
    <w:rsid w:val="004332C4"/>
    <w:rsid w:val="0043430D"/>
    <w:rsid w:val="004344C6"/>
    <w:rsid w:val="004409EF"/>
    <w:rsid w:val="00442551"/>
    <w:rsid w:val="004426FB"/>
    <w:rsid w:val="0045090B"/>
    <w:rsid w:val="00450FE3"/>
    <w:rsid w:val="004510F7"/>
    <w:rsid w:val="00451F9E"/>
    <w:rsid w:val="00453B3E"/>
    <w:rsid w:val="00454A5A"/>
    <w:rsid w:val="00455202"/>
    <w:rsid w:val="004555C1"/>
    <w:rsid w:val="00456CAC"/>
    <w:rsid w:val="00462AE9"/>
    <w:rsid w:val="00470159"/>
    <w:rsid w:val="004708FB"/>
    <w:rsid w:val="00474E4B"/>
    <w:rsid w:val="004850F3"/>
    <w:rsid w:val="00490C42"/>
    <w:rsid w:val="004A40F5"/>
    <w:rsid w:val="004B7AD3"/>
    <w:rsid w:val="004C3017"/>
    <w:rsid w:val="004D1199"/>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FAB"/>
    <w:rsid w:val="00561A8C"/>
    <w:rsid w:val="00572758"/>
    <w:rsid w:val="005735C2"/>
    <w:rsid w:val="00574BF2"/>
    <w:rsid w:val="00576746"/>
    <w:rsid w:val="005771F8"/>
    <w:rsid w:val="005775E9"/>
    <w:rsid w:val="00580709"/>
    <w:rsid w:val="00581015"/>
    <w:rsid w:val="00583AAC"/>
    <w:rsid w:val="00584432"/>
    <w:rsid w:val="00584E31"/>
    <w:rsid w:val="005853C0"/>
    <w:rsid w:val="005858A6"/>
    <w:rsid w:val="00585911"/>
    <w:rsid w:val="005861F7"/>
    <w:rsid w:val="00586B05"/>
    <w:rsid w:val="00596C4A"/>
    <w:rsid w:val="00597265"/>
    <w:rsid w:val="005A09B1"/>
    <w:rsid w:val="005A0B2C"/>
    <w:rsid w:val="005A1341"/>
    <w:rsid w:val="005A2939"/>
    <w:rsid w:val="005A3459"/>
    <w:rsid w:val="005A6973"/>
    <w:rsid w:val="005B18BE"/>
    <w:rsid w:val="005C1F67"/>
    <w:rsid w:val="005C346B"/>
    <w:rsid w:val="005C5F30"/>
    <w:rsid w:val="005C698C"/>
    <w:rsid w:val="005C6E3D"/>
    <w:rsid w:val="005C702A"/>
    <w:rsid w:val="005C7ECC"/>
    <w:rsid w:val="005D571F"/>
    <w:rsid w:val="005E34A2"/>
    <w:rsid w:val="005E4083"/>
    <w:rsid w:val="005F2A2F"/>
    <w:rsid w:val="005F375F"/>
    <w:rsid w:val="005F74D3"/>
    <w:rsid w:val="00600E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2BB7"/>
    <w:rsid w:val="0066330C"/>
    <w:rsid w:val="0066469A"/>
    <w:rsid w:val="00665D96"/>
    <w:rsid w:val="00667104"/>
    <w:rsid w:val="0066793E"/>
    <w:rsid w:val="0067466B"/>
    <w:rsid w:val="006758C2"/>
    <w:rsid w:val="00675D6D"/>
    <w:rsid w:val="00675DA0"/>
    <w:rsid w:val="00675EC3"/>
    <w:rsid w:val="00680116"/>
    <w:rsid w:val="00681142"/>
    <w:rsid w:val="0068243D"/>
    <w:rsid w:val="00684335"/>
    <w:rsid w:val="00686D52"/>
    <w:rsid w:val="0069053D"/>
    <w:rsid w:val="006909C7"/>
    <w:rsid w:val="00690B64"/>
    <w:rsid w:val="00692D50"/>
    <w:rsid w:val="0069346D"/>
    <w:rsid w:val="0069441D"/>
    <w:rsid w:val="00695CAA"/>
    <w:rsid w:val="006967BE"/>
    <w:rsid w:val="00697D4B"/>
    <w:rsid w:val="006A2CC5"/>
    <w:rsid w:val="006B12AB"/>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34D7"/>
    <w:rsid w:val="006E58DB"/>
    <w:rsid w:val="006E7B06"/>
    <w:rsid w:val="006F058F"/>
    <w:rsid w:val="006F134F"/>
    <w:rsid w:val="006F1F15"/>
    <w:rsid w:val="006F21EC"/>
    <w:rsid w:val="006F269B"/>
    <w:rsid w:val="006F5634"/>
    <w:rsid w:val="00701A09"/>
    <w:rsid w:val="00705F92"/>
    <w:rsid w:val="007104C1"/>
    <w:rsid w:val="00713495"/>
    <w:rsid w:val="0071422C"/>
    <w:rsid w:val="007155FA"/>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77ED"/>
    <w:rsid w:val="0078066D"/>
    <w:rsid w:val="00782317"/>
    <w:rsid w:val="007834E1"/>
    <w:rsid w:val="00785695"/>
    <w:rsid w:val="00786EA4"/>
    <w:rsid w:val="0079263F"/>
    <w:rsid w:val="00795089"/>
    <w:rsid w:val="00796EF7"/>
    <w:rsid w:val="007A0C84"/>
    <w:rsid w:val="007A2D75"/>
    <w:rsid w:val="007A53BD"/>
    <w:rsid w:val="007A5DEA"/>
    <w:rsid w:val="007A5F92"/>
    <w:rsid w:val="007B0147"/>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D0"/>
    <w:rsid w:val="007E6066"/>
    <w:rsid w:val="007E6EAA"/>
    <w:rsid w:val="007F109A"/>
    <w:rsid w:val="007F2068"/>
    <w:rsid w:val="007F2B18"/>
    <w:rsid w:val="007F53DD"/>
    <w:rsid w:val="00800E20"/>
    <w:rsid w:val="00803189"/>
    <w:rsid w:val="008042D1"/>
    <w:rsid w:val="00806C0C"/>
    <w:rsid w:val="00810BAE"/>
    <w:rsid w:val="00812113"/>
    <w:rsid w:val="00812FAB"/>
    <w:rsid w:val="0081434A"/>
    <w:rsid w:val="008153F8"/>
    <w:rsid w:val="00821569"/>
    <w:rsid w:val="00826B6A"/>
    <w:rsid w:val="00826BC7"/>
    <w:rsid w:val="00835C42"/>
    <w:rsid w:val="00835C5B"/>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80B94"/>
    <w:rsid w:val="00880BFE"/>
    <w:rsid w:val="0088387D"/>
    <w:rsid w:val="00886E20"/>
    <w:rsid w:val="008902D5"/>
    <w:rsid w:val="00892E5F"/>
    <w:rsid w:val="008936EE"/>
    <w:rsid w:val="008944BE"/>
    <w:rsid w:val="008A1D65"/>
    <w:rsid w:val="008A2E98"/>
    <w:rsid w:val="008A3BF3"/>
    <w:rsid w:val="008B3DD9"/>
    <w:rsid w:val="008B54DB"/>
    <w:rsid w:val="008B57A7"/>
    <w:rsid w:val="008C496D"/>
    <w:rsid w:val="008C5B5F"/>
    <w:rsid w:val="008D372F"/>
    <w:rsid w:val="008D5B56"/>
    <w:rsid w:val="008D6CAB"/>
    <w:rsid w:val="008E1E57"/>
    <w:rsid w:val="008E477E"/>
    <w:rsid w:val="008E4C72"/>
    <w:rsid w:val="008E571F"/>
    <w:rsid w:val="008E5D5C"/>
    <w:rsid w:val="008E7699"/>
    <w:rsid w:val="008F0C1A"/>
    <w:rsid w:val="008F3CED"/>
    <w:rsid w:val="008F559F"/>
    <w:rsid w:val="0090042A"/>
    <w:rsid w:val="00901209"/>
    <w:rsid w:val="00902F4D"/>
    <w:rsid w:val="00902FA2"/>
    <w:rsid w:val="009031C7"/>
    <w:rsid w:val="00912C15"/>
    <w:rsid w:val="0091343F"/>
    <w:rsid w:val="00917FDF"/>
    <w:rsid w:val="00922ACD"/>
    <w:rsid w:val="009302B0"/>
    <w:rsid w:val="009319D3"/>
    <w:rsid w:val="00931A0C"/>
    <w:rsid w:val="00931C8D"/>
    <w:rsid w:val="009320A9"/>
    <w:rsid w:val="00937175"/>
    <w:rsid w:val="00944D29"/>
    <w:rsid w:val="00945E93"/>
    <w:rsid w:val="009467C0"/>
    <w:rsid w:val="00946B67"/>
    <w:rsid w:val="00952155"/>
    <w:rsid w:val="00955A01"/>
    <w:rsid w:val="00956166"/>
    <w:rsid w:val="00957B9D"/>
    <w:rsid w:val="009608D0"/>
    <w:rsid w:val="00962054"/>
    <w:rsid w:val="00963927"/>
    <w:rsid w:val="0096404E"/>
    <w:rsid w:val="00964682"/>
    <w:rsid w:val="0097052A"/>
    <w:rsid w:val="0097112C"/>
    <w:rsid w:val="0097538C"/>
    <w:rsid w:val="00977493"/>
    <w:rsid w:val="00984DD8"/>
    <w:rsid w:val="00991BEB"/>
    <w:rsid w:val="00991E15"/>
    <w:rsid w:val="00992975"/>
    <w:rsid w:val="00992A12"/>
    <w:rsid w:val="00994054"/>
    <w:rsid w:val="00996E53"/>
    <w:rsid w:val="009973DF"/>
    <w:rsid w:val="00997A82"/>
    <w:rsid w:val="009A0974"/>
    <w:rsid w:val="009A7B53"/>
    <w:rsid w:val="009B34C7"/>
    <w:rsid w:val="009B3EDB"/>
    <w:rsid w:val="009B6BB2"/>
    <w:rsid w:val="009B7FBE"/>
    <w:rsid w:val="009C1012"/>
    <w:rsid w:val="009C323E"/>
    <w:rsid w:val="009C45A2"/>
    <w:rsid w:val="009C638A"/>
    <w:rsid w:val="009D0077"/>
    <w:rsid w:val="009D1CB7"/>
    <w:rsid w:val="009D4FA2"/>
    <w:rsid w:val="009D5915"/>
    <w:rsid w:val="009D6AD5"/>
    <w:rsid w:val="009E3461"/>
    <w:rsid w:val="009E3E90"/>
    <w:rsid w:val="009E4A17"/>
    <w:rsid w:val="009E7A10"/>
    <w:rsid w:val="009F037F"/>
    <w:rsid w:val="009F136E"/>
    <w:rsid w:val="009F1F9E"/>
    <w:rsid w:val="009F7EAC"/>
    <w:rsid w:val="00A02C88"/>
    <w:rsid w:val="00A06005"/>
    <w:rsid w:val="00A06726"/>
    <w:rsid w:val="00A079C0"/>
    <w:rsid w:val="00A07A2E"/>
    <w:rsid w:val="00A10D64"/>
    <w:rsid w:val="00A11584"/>
    <w:rsid w:val="00A138E6"/>
    <w:rsid w:val="00A14526"/>
    <w:rsid w:val="00A1701D"/>
    <w:rsid w:val="00A22CED"/>
    <w:rsid w:val="00A2591F"/>
    <w:rsid w:val="00A26180"/>
    <w:rsid w:val="00A325C4"/>
    <w:rsid w:val="00A36938"/>
    <w:rsid w:val="00A36C6A"/>
    <w:rsid w:val="00A40098"/>
    <w:rsid w:val="00A4309A"/>
    <w:rsid w:val="00A43E3B"/>
    <w:rsid w:val="00A545C7"/>
    <w:rsid w:val="00A55E69"/>
    <w:rsid w:val="00A56DA5"/>
    <w:rsid w:val="00A607EA"/>
    <w:rsid w:val="00A61908"/>
    <w:rsid w:val="00A65088"/>
    <w:rsid w:val="00A660C5"/>
    <w:rsid w:val="00A67D35"/>
    <w:rsid w:val="00A710ED"/>
    <w:rsid w:val="00A813ED"/>
    <w:rsid w:val="00A82AC2"/>
    <w:rsid w:val="00A84B2B"/>
    <w:rsid w:val="00A8551F"/>
    <w:rsid w:val="00A8633B"/>
    <w:rsid w:val="00A87EA4"/>
    <w:rsid w:val="00A9144B"/>
    <w:rsid w:val="00A92F4F"/>
    <w:rsid w:val="00A95584"/>
    <w:rsid w:val="00A9625E"/>
    <w:rsid w:val="00A9749F"/>
    <w:rsid w:val="00AA0D3F"/>
    <w:rsid w:val="00AA1DB9"/>
    <w:rsid w:val="00AA4F06"/>
    <w:rsid w:val="00AA6074"/>
    <w:rsid w:val="00AB0C5A"/>
    <w:rsid w:val="00AB3D45"/>
    <w:rsid w:val="00AB48ED"/>
    <w:rsid w:val="00AB56F9"/>
    <w:rsid w:val="00AB5767"/>
    <w:rsid w:val="00AB6A70"/>
    <w:rsid w:val="00AC401E"/>
    <w:rsid w:val="00AC4501"/>
    <w:rsid w:val="00AC4E77"/>
    <w:rsid w:val="00AC7CFA"/>
    <w:rsid w:val="00AD65C5"/>
    <w:rsid w:val="00AD75E0"/>
    <w:rsid w:val="00AD7B4E"/>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3D27"/>
    <w:rsid w:val="00B17689"/>
    <w:rsid w:val="00B20E88"/>
    <w:rsid w:val="00B21D9D"/>
    <w:rsid w:val="00B2342E"/>
    <w:rsid w:val="00B24C89"/>
    <w:rsid w:val="00B2607F"/>
    <w:rsid w:val="00B30AE0"/>
    <w:rsid w:val="00B3544D"/>
    <w:rsid w:val="00B476AD"/>
    <w:rsid w:val="00B5217E"/>
    <w:rsid w:val="00B563B7"/>
    <w:rsid w:val="00B56D8B"/>
    <w:rsid w:val="00B63CC6"/>
    <w:rsid w:val="00B64B75"/>
    <w:rsid w:val="00B658A8"/>
    <w:rsid w:val="00B701F7"/>
    <w:rsid w:val="00B74CE0"/>
    <w:rsid w:val="00B76701"/>
    <w:rsid w:val="00B76B99"/>
    <w:rsid w:val="00B77E8D"/>
    <w:rsid w:val="00B80171"/>
    <w:rsid w:val="00B80DA0"/>
    <w:rsid w:val="00B843F1"/>
    <w:rsid w:val="00B85593"/>
    <w:rsid w:val="00B8668C"/>
    <w:rsid w:val="00B87726"/>
    <w:rsid w:val="00B917F6"/>
    <w:rsid w:val="00B93C73"/>
    <w:rsid w:val="00B94486"/>
    <w:rsid w:val="00B956FB"/>
    <w:rsid w:val="00B96AD3"/>
    <w:rsid w:val="00B97D0D"/>
    <w:rsid w:val="00B97F45"/>
    <w:rsid w:val="00BA2C99"/>
    <w:rsid w:val="00BA36D4"/>
    <w:rsid w:val="00BA68D9"/>
    <w:rsid w:val="00BA6A0B"/>
    <w:rsid w:val="00BA720D"/>
    <w:rsid w:val="00BB077C"/>
    <w:rsid w:val="00BB1462"/>
    <w:rsid w:val="00BB16BE"/>
    <w:rsid w:val="00BB1A42"/>
    <w:rsid w:val="00BB2C99"/>
    <w:rsid w:val="00BB6C23"/>
    <w:rsid w:val="00BC4C8D"/>
    <w:rsid w:val="00BC690B"/>
    <w:rsid w:val="00BD1602"/>
    <w:rsid w:val="00BD2220"/>
    <w:rsid w:val="00BD4510"/>
    <w:rsid w:val="00BD5E46"/>
    <w:rsid w:val="00BD6AA5"/>
    <w:rsid w:val="00BE0D8C"/>
    <w:rsid w:val="00BE1FBC"/>
    <w:rsid w:val="00BE4B9D"/>
    <w:rsid w:val="00BE56F7"/>
    <w:rsid w:val="00BE7046"/>
    <w:rsid w:val="00BE7969"/>
    <w:rsid w:val="00BF520E"/>
    <w:rsid w:val="00BF7D6F"/>
    <w:rsid w:val="00C02462"/>
    <w:rsid w:val="00C02BEF"/>
    <w:rsid w:val="00C02C6E"/>
    <w:rsid w:val="00C041EC"/>
    <w:rsid w:val="00C0425D"/>
    <w:rsid w:val="00C04E86"/>
    <w:rsid w:val="00C10489"/>
    <w:rsid w:val="00C12F68"/>
    <w:rsid w:val="00C16707"/>
    <w:rsid w:val="00C20AE4"/>
    <w:rsid w:val="00C24DAB"/>
    <w:rsid w:val="00C264BE"/>
    <w:rsid w:val="00C30400"/>
    <w:rsid w:val="00C30C91"/>
    <w:rsid w:val="00C3597D"/>
    <w:rsid w:val="00C363B8"/>
    <w:rsid w:val="00C40047"/>
    <w:rsid w:val="00C413D7"/>
    <w:rsid w:val="00C41533"/>
    <w:rsid w:val="00C42C03"/>
    <w:rsid w:val="00C44BBA"/>
    <w:rsid w:val="00C44D9D"/>
    <w:rsid w:val="00C472D4"/>
    <w:rsid w:val="00C5286F"/>
    <w:rsid w:val="00C54A26"/>
    <w:rsid w:val="00C615B3"/>
    <w:rsid w:val="00C64EFC"/>
    <w:rsid w:val="00C65C73"/>
    <w:rsid w:val="00C75488"/>
    <w:rsid w:val="00C77D48"/>
    <w:rsid w:val="00C8099E"/>
    <w:rsid w:val="00C85083"/>
    <w:rsid w:val="00C91ACD"/>
    <w:rsid w:val="00C931A2"/>
    <w:rsid w:val="00C94578"/>
    <w:rsid w:val="00C95682"/>
    <w:rsid w:val="00CA1EB9"/>
    <w:rsid w:val="00CA3E15"/>
    <w:rsid w:val="00CA535D"/>
    <w:rsid w:val="00CA7A6F"/>
    <w:rsid w:val="00CB321D"/>
    <w:rsid w:val="00CB6A85"/>
    <w:rsid w:val="00CB73FD"/>
    <w:rsid w:val="00CC06C6"/>
    <w:rsid w:val="00CC1493"/>
    <w:rsid w:val="00CC14E7"/>
    <w:rsid w:val="00CC211F"/>
    <w:rsid w:val="00CC48A7"/>
    <w:rsid w:val="00CC4F3B"/>
    <w:rsid w:val="00CC702E"/>
    <w:rsid w:val="00CD11F1"/>
    <w:rsid w:val="00CD2BC9"/>
    <w:rsid w:val="00CD5497"/>
    <w:rsid w:val="00CD5F7D"/>
    <w:rsid w:val="00CD7514"/>
    <w:rsid w:val="00CE24C7"/>
    <w:rsid w:val="00CE31F8"/>
    <w:rsid w:val="00CE4E9C"/>
    <w:rsid w:val="00CE5729"/>
    <w:rsid w:val="00CF1694"/>
    <w:rsid w:val="00CF2319"/>
    <w:rsid w:val="00CF35D0"/>
    <w:rsid w:val="00CF4827"/>
    <w:rsid w:val="00CF4940"/>
    <w:rsid w:val="00CF501F"/>
    <w:rsid w:val="00CF55F6"/>
    <w:rsid w:val="00CF5AF7"/>
    <w:rsid w:val="00D01307"/>
    <w:rsid w:val="00D01572"/>
    <w:rsid w:val="00D02ACA"/>
    <w:rsid w:val="00D02F84"/>
    <w:rsid w:val="00D0344F"/>
    <w:rsid w:val="00D040DC"/>
    <w:rsid w:val="00D0776E"/>
    <w:rsid w:val="00D13AB2"/>
    <w:rsid w:val="00D14479"/>
    <w:rsid w:val="00D1483E"/>
    <w:rsid w:val="00D1718B"/>
    <w:rsid w:val="00D22EA6"/>
    <w:rsid w:val="00D232C5"/>
    <w:rsid w:val="00D245A7"/>
    <w:rsid w:val="00D25F97"/>
    <w:rsid w:val="00D27D88"/>
    <w:rsid w:val="00D35DEF"/>
    <w:rsid w:val="00D371A8"/>
    <w:rsid w:val="00D37A55"/>
    <w:rsid w:val="00D424F5"/>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43A0"/>
    <w:rsid w:val="00D85E0E"/>
    <w:rsid w:val="00D866B6"/>
    <w:rsid w:val="00D95391"/>
    <w:rsid w:val="00D97B9A"/>
    <w:rsid w:val="00DA233F"/>
    <w:rsid w:val="00DA5CB2"/>
    <w:rsid w:val="00DA6C29"/>
    <w:rsid w:val="00DA7718"/>
    <w:rsid w:val="00DA7CA1"/>
    <w:rsid w:val="00DB21A6"/>
    <w:rsid w:val="00DC17E0"/>
    <w:rsid w:val="00DC69CF"/>
    <w:rsid w:val="00DC6E90"/>
    <w:rsid w:val="00DD2D4B"/>
    <w:rsid w:val="00DD67BB"/>
    <w:rsid w:val="00DD7E59"/>
    <w:rsid w:val="00DE06A9"/>
    <w:rsid w:val="00DE2549"/>
    <w:rsid w:val="00DE36E4"/>
    <w:rsid w:val="00DF5534"/>
    <w:rsid w:val="00DF6947"/>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6E64"/>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301A"/>
    <w:rsid w:val="00E631B7"/>
    <w:rsid w:val="00E63719"/>
    <w:rsid w:val="00E64067"/>
    <w:rsid w:val="00E65A3D"/>
    <w:rsid w:val="00E70ABD"/>
    <w:rsid w:val="00E7221E"/>
    <w:rsid w:val="00E751C1"/>
    <w:rsid w:val="00E7774F"/>
    <w:rsid w:val="00E80EB2"/>
    <w:rsid w:val="00E86685"/>
    <w:rsid w:val="00E95B59"/>
    <w:rsid w:val="00E9621B"/>
    <w:rsid w:val="00EA072B"/>
    <w:rsid w:val="00EA212C"/>
    <w:rsid w:val="00EA33F7"/>
    <w:rsid w:val="00EA38A6"/>
    <w:rsid w:val="00EA42E5"/>
    <w:rsid w:val="00EA56B6"/>
    <w:rsid w:val="00EA5D4E"/>
    <w:rsid w:val="00EB49F1"/>
    <w:rsid w:val="00EB6084"/>
    <w:rsid w:val="00EB67AD"/>
    <w:rsid w:val="00EC4738"/>
    <w:rsid w:val="00EC576E"/>
    <w:rsid w:val="00ED0012"/>
    <w:rsid w:val="00ED0659"/>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C70"/>
    <w:rsid w:val="00F04130"/>
    <w:rsid w:val="00F07328"/>
    <w:rsid w:val="00F135E0"/>
    <w:rsid w:val="00F13B95"/>
    <w:rsid w:val="00F1798E"/>
    <w:rsid w:val="00F21E95"/>
    <w:rsid w:val="00F23A6D"/>
    <w:rsid w:val="00F2427F"/>
    <w:rsid w:val="00F25D24"/>
    <w:rsid w:val="00F31887"/>
    <w:rsid w:val="00F33DD9"/>
    <w:rsid w:val="00F34BF5"/>
    <w:rsid w:val="00F4039B"/>
    <w:rsid w:val="00F40489"/>
    <w:rsid w:val="00F41998"/>
    <w:rsid w:val="00F43E67"/>
    <w:rsid w:val="00F443E5"/>
    <w:rsid w:val="00F45AA6"/>
    <w:rsid w:val="00F45F5C"/>
    <w:rsid w:val="00F47AA5"/>
    <w:rsid w:val="00F54F29"/>
    <w:rsid w:val="00F563C4"/>
    <w:rsid w:val="00F615F5"/>
    <w:rsid w:val="00F708DF"/>
    <w:rsid w:val="00F73E30"/>
    <w:rsid w:val="00F75316"/>
    <w:rsid w:val="00F81E3E"/>
    <w:rsid w:val="00F83D75"/>
    <w:rsid w:val="00F864A8"/>
    <w:rsid w:val="00F86E94"/>
    <w:rsid w:val="00F90199"/>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D7399"/>
    <w:rsid w:val="00FE1588"/>
    <w:rsid w:val="00FE187F"/>
    <w:rsid w:val="00FE19B9"/>
    <w:rsid w:val="00FE2217"/>
    <w:rsid w:val="00FE2E1E"/>
    <w:rsid w:val="00FE562B"/>
    <w:rsid w:val="00FE5FA5"/>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660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maik.robbe@sennheiser.com"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1157</Words>
  <Characters>7291</Characters>
  <Application>Microsoft Office Word</Application>
  <DocSecurity>0</DocSecurity>
  <Lines>60</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S.Boldt</cp:lastModifiedBy>
  <cp:revision>29</cp:revision>
  <cp:lastPrinted>2023-03-16T09:51:00Z</cp:lastPrinted>
  <dcterms:created xsi:type="dcterms:W3CDTF">2023-02-01T11:07:00Z</dcterms:created>
  <dcterms:modified xsi:type="dcterms:W3CDTF">2023-03-16T09:51:00Z</dcterms:modified>
</cp:coreProperties>
</file>